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DCFB" w14:textId="62FC617D" w:rsidR="00E961C6" w:rsidRPr="00CE4EE4" w:rsidRDefault="002B0FA8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New Roman Bold" w:hAnsi="Times New Roman Bold"/>
          <w:caps/>
          <w:color w:val="auto"/>
          <w:sz w:val="28"/>
          <w:szCs w:val="28"/>
        </w:rPr>
      </w:pPr>
      <w:r w:rsidRPr="00CE4EE4">
        <w:rPr>
          <w:rFonts w:ascii="Times New Roman Bold" w:hAnsi="Times New Roman Bold"/>
          <w:caps/>
          <w:color w:val="auto"/>
          <w:sz w:val="28"/>
          <w:szCs w:val="28"/>
        </w:rPr>
        <w:t>Circolazione del denaro antidoto all’avarizia.</w:t>
      </w:r>
    </w:p>
    <w:p w14:paraId="1BCA616E" w14:textId="77777777" w:rsidR="00CE4EE4" w:rsidRPr="00CE4EE4" w:rsidRDefault="00B640B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New Roman Bold" w:hAnsi="Times New Roman Bold"/>
          <w:i/>
          <w:caps/>
          <w:color w:val="auto"/>
          <w:sz w:val="28"/>
          <w:szCs w:val="28"/>
        </w:rPr>
      </w:pPr>
      <w:r w:rsidRPr="00CE4EE4">
        <w:rPr>
          <w:rFonts w:ascii="Times New Roman Bold" w:hAnsi="Times New Roman Bold"/>
          <w:i/>
          <w:caps/>
          <w:color w:val="auto"/>
          <w:sz w:val="28"/>
          <w:szCs w:val="28"/>
        </w:rPr>
        <w:t xml:space="preserve">Il contributo francescano </w:t>
      </w:r>
    </w:p>
    <w:p w14:paraId="221C7C0D" w14:textId="3E087308" w:rsidR="00E961C6" w:rsidRPr="00CE4EE4" w:rsidRDefault="00B640B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New Roman Bold" w:hAnsi="Times New Roman Bold"/>
          <w:caps/>
          <w:color w:val="auto"/>
          <w:sz w:val="28"/>
          <w:szCs w:val="28"/>
        </w:rPr>
      </w:pPr>
      <w:r w:rsidRPr="00CE4EE4">
        <w:rPr>
          <w:rFonts w:ascii="Times New Roman Bold" w:hAnsi="Times New Roman Bold"/>
          <w:i/>
          <w:caps/>
          <w:color w:val="auto"/>
          <w:sz w:val="28"/>
          <w:szCs w:val="28"/>
        </w:rPr>
        <w:t>tra m</w:t>
      </w:r>
      <w:r w:rsidR="00DA5E96" w:rsidRPr="00CE4EE4">
        <w:rPr>
          <w:rFonts w:ascii="Times New Roman Bold" w:hAnsi="Times New Roman Bold"/>
          <w:i/>
          <w:caps/>
          <w:color w:val="auto"/>
          <w:sz w:val="28"/>
          <w:szCs w:val="28"/>
        </w:rPr>
        <w:t>edioevo e prima e</w:t>
      </w:r>
      <w:r w:rsidR="002B0FA8" w:rsidRPr="00CE4EE4">
        <w:rPr>
          <w:rFonts w:ascii="Times New Roman Bold" w:hAnsi="Times New Roman Bold"/>
          <w:i/>
          <w:caps/>
          <w:color w:val="auto"/>
          <w:sz w:val="28"/>
          <w:szCs w:val="28"/>
        </w:rPr>
        <w:t>tà moderna</w:t>
      </w:r>
    </w:p>
    <w:p w14:paraId="7294C1EF" w14:textId="639A6BA1" w:rsidR="00E961C6" w:rsidRPr="00CE4EE4" w:rsidRDefault="00CE4EE4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New Roman Bold" w:hAnsi="Times New Roman Bold"/>
          <w:smallCaps/>
          <w:szCs w:val="24"/>
        </w:rPr>
      </w:pPr>
      <w:r w:rsidRPr="00261527">
        <w:rPr>
          <w:rFonts w:ascii="Times New Roman Bold" w:hAnsi="Times New Roman Bold"/>
          <w:szCs w:val="24"/>
        </w:rPr>
        <w:t>Pr</w:t>
      </w:r>
      <w:bookmarkStart w:id="0" w:name="_GoBack"/>
      <w:bookmarkEnd w:id="0"/>
      <w:r w:rsidRPr="00261527">
        <w:rPr>
          <w:rFonts w:ascii="Times New Roman Bold" w:hAnsi="Times New Roman Bold"/>
          <w:szCs w:val="24"/>
        </w:rPr>
        <w:t>of.</w:t>
      </w:r>
      <w:r w:rsidRPr="00CE4EE4">
        <w:rPr>
          <w:rFonts w:ascii="Times New Roman Bold" w:hAnsi="Times New Roman Bold"/>
          <w:smallCaps/>
          <w:szCs w:val="24"/>
        </w:rPr>
        <w:t xml:space="preserve"> </w:t>
      </w:r>
      <w:r w:rsidR="00E961C6" w:rsidRPr="00CE4EE4">
        <w:rPr>
          <w:rFonts w:ascii="Times New Roman Bold" w:hAnsi="Times New Roman Bold"/>
          <w:szCs w:val="24"/>
        </w:rPr>
        <w:t>Nicola</w:t>
      </w:r>
      <w:r w:rsidR="00E961C6" w:rsidRPr="00CE4EE4">
        <w:rPr>
          <w:rFonts w:ascii="Times New Roman Bold" w:hAnsi="Times New Roman Bold"/>
          <w:smallCaps/>
          <w:szCs w:val="24"/>
        </w:rPr>
        <w:t xml:space="preserve"> Riccardi</w:t>
      </w:r>
    </w:p>
    <w:p w14:paraId="39EA9E3A" w14:textId="77777777" w:rsidR="000F5536" w:rsidRPr="00CE4EE4" w:rsidRDefault="000F5536" w:rsidP="0001393E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Times New Roman" w:hAnsi="Times New Roman"/>
          <w:caps/>
          <w:sz w:val="28"/>
          <w:szCs w:val="28"/>
        </w:rPr>
      </w:pPr>
    </w:p>
    <w:p w14:paraId="3B325A84" w14:textId="77777777" w:rsidR="00CE4EE4" w:rsidRDefault="00CE4EE4" w:rsidP="00CE4EE4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  <w:sectPr w:rsidR="00CE4EE4" w:rsidSect="00CE4E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709" w:footer="709" w:gutter="0"/>
          <w:cols w:space="720"/>
          <w:titlePg/>
        </w:sectPr>
      </w:pPr>
    </w:p>
    <w:p w14:paraId="78C4F374" w14:textId="496F8A1F" w:rsidR="000F5536" w:rsidRPr="00CE4EE4" w:rsidRDefault="00CE4EE4" w:rsidP="00CE4EE4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  <w:r w:rsidRPr="00CE4EE4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  <w:i/>
        </w:rPr>
        <w:t xml:space="preserve"> </w:t>
      </w:r>
      <w:r w:rsidR="00FD4073" w:rsidRPr="00CE4EE4">
        <w:rPr>
          <w:rFonts w:ascii="Times New Roman" w:hAnsi="Times New Roman"/>
          <w:i/>
        </w:rPr>
        <w:t>L’</w:t>
      </w:r>
      <w:r w:rsidR="00D536F6" w:rsidRPr="00CE4EE4">
        <w:rPr>
          <w:rFonts w:ascii="Times New Roman" w:hAnsi="Times New Roman"/>
          <w:i/>
        </w:rPr>
        <w:t>avarizia</w:t>
      </w:r>
    </w:p>
    <w:p w14:paraId="15C73B38" w14:textId="77777777" w:rsidR="00CE4EE4" w:rsidRDefault="00CE4EE4" w:rsidP="00CE4EE4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</w:p>
    <w:p w14:paraId="008C88DA" w14:textId="2461E2A1" w:rsidR="00CE7B42" w:rsidRPr="00CE4EE4" w:rsidRDefault="00B739CF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Cs/>
        </w:rPr>
      </w:pPr>
      <w:r w:rsidRPr="00CE4EE4">
        <w:rPr>
          <w:rFonts w:ascii="Times New Roman" w:hAnsi="Times New Roman"/>
        </w:rPr>
        <w:t xml:space="preserve">L’avarizia è </w:t>
      </w:r>
      <w:r w:rsidR="00C6230A" w:rsidRPr="00CE4EE4">
        <w:rPr>
          <w:rFonts w:ascii="Times New Roman" w:hAnsi="Times New Roman"/>
        </w:rPr>
        <w:t xml:space="preserve">una </w:t>
      </w:r>
      <w:r w:rsidR="00266842" w:rsidRPr="00CE4EE4">
        <w:rPr>
          <w:rFonts w:ascii="Times New Roman" w:hAnsi="Times New Roman"/>
        </w:rPr>
        <w:t>piaga rilevante della</w:t>
      </w:r>
      <w:r w:rsidR="000F230D" w:rsidRPr="00CE4EE4">
        <w:rPr>
          <w:rFonts w:ascii="Times New Roman" w:hAnsi="Times New Roman"/>
        </w:rPr>
        <w:t xml:space="preserve"> società </w:t>
      </w:r>
      <w:r w:rsidR="00EA090B" w:rsidRPr="00CE4EE4">
        <w:rPr>
          <w:rFonts w:ascii="Times New Roman" w:hAnsi="Times New Roman"/>
        </w:rPr>
        <w:t xml:space="preserve">agli albori dell’età moderna. La sua manifestazione non </w:t>
      </w:r>
      <w:r w:rsidR="00E3487D" w:rsidRPr="00CE4EE4">
        <w:rPr>
          <w:rFonts w:ascii="Times New Roman" w:hAnsi="Times New Roman"/>
        </w:rPr>
        <w:t xml:space="preserve">è </w:t>
      </w:r>
      <w:r w:rsidR="00EA090B" w:rsidRPr="00CE4EE4">
        <w:rPr>
          <w:rFonts w:ascii="Times New Roman" w:hAnsi="Times New Roman"/>
        </w:rPr>
        <w:t xml:space="preserve">un fenomeno isolato, </w:t>
      </w:r>
      <w:r w:rsidR="00D72096" w:rsidRPr="00CE4EE4">
        <w:rPr>
          <w:rFonts w:ascii="Times New Roman" w:hAnsi="Times New Roman"/>
        </w:rPr>
        <w:t xml:space="preserve">circoscritto al </w:t>
      </w:r>
      <w:r w:rsidR="00782374" w:rsidRPr="00CE4EE4">
        <w:rPr>
          <w:rFonts w:ascii="Times New Roman" w:hAnsi="Times New Roman"/>
        </w:rPr>
        <w:t xml:space="preserve">solo </w:t>
      </w:r>
      <w:r w:rsidR="00D72096" w:rsidRPr="00CE4EE4">
        <w:rPr>
          <w:rFonts w:ascii="Times New Roman" w:hAnsi="Times New Roman"/>
        </w:rPr>
        <w:t xml:space="preserve">commercio e alle sue transazioni, poiché </w:t>
      </w:r>
      <w:r w:rsidR="0039702B" w:rsidRPr="00CE4EE4">
        <w:rPr>
          <w:rFonts w:ascii="Times New Roman" w:hAnsi="Times New Roman"/>
        </w:rPr>
        <w:t>gli</w:t>
      </w:r>
      <w:r w:rsidR="00D72096" w:rsidRPr="00CE4EE4">
        <w:rPr>
          <w:rFonts w:ascii="Times New Roman" w:hAnsi="Times New Roman"/>
        </w:rPr>
        <w:t xml:space="preserve"> </w:t>
      </w:r>
      <w:r w:rsidR="00B976D7" w:rsidRPr="00CE4EE4">
        <w:rPr>
          <w:rFonts w:ascii="Times New Roman" w:hAnsi="Times New Roman"/>
        </w:rPr>
        <w:t xml:space="preserve">effetti </w:t>
      </w:r>
      <w:r w:rsidR="00BD0933" w:rsidRPr="00CE4EE4">
        <w:rPr>
          <w:rFonts w:ascii="Times New Roman" w:hAnsi="Times New Roman"/>
        </w:rPr>
        <w:t>pervadono</w:t>
      </w:r>
      <w:r w:rsidR="00B976D7" w:rsidRPr="00CE4EE4">
        <w:rPr>
          <w:rFonts w:ascii="Times New Roman" w:hAnsi="Times New Roman"/>
        </w:rPr>
        <w:t xml:space="preserve"> </w:t>
      </w:r>
      <w:r w:rsidR="00640772" w:rsidRPr="00CE4EE4">
        <w:rPr>
          <w:rFonts w:ascii="Times New Roman" w:hAnsi="Times New Roman"/>
        </w:rPr>
        <w:t>l’intero</w:t>
      </w:r>
      <w:r w:rsidR="00A67C16" w:rsidRPr="00CE4EE4">
        <w:rPr>
          <w:rFonts w:ascii="Times New Roman" w:hAnsi="Times New Roman"/>
        </w:rPr>
        <w:t xml:space="preserve"> </w:t>
      </w:r>
      <w:proofErr w:type="gramStart"/>
      <w:r w:rsidR="00A67C16" w:rsidRPr="00CE4EE4">
        <w:rPr>
          <w:rFonts w:ascii="Times New Roman" w:hAnsi="Times New Roman"/>
        </w:rPr>
        <w:t>tessuto</w:t>
      </w:r>
      <w:proofErr w:type="gramEnd"/>
      <w:r w:rsidR="00A67C16" w:rsidRPr="00CE4EE4">
        <w:rPr>
          <w:rFonts w:ascii="Times New Roman" w:hAnsi="Times New Roman"/>
        </w:rPr>
        <w:t xml:space="preserve"> sociale</w:t>
      </w:r>
      <w:r w:rsidR="0081050F" w:rsidRPr="00CE4EE4">
        <w:rPr>
          <w:rFonts w:ascii="Times New Roman" w:hAnsi="Times New Roman"/>
        </w:rPr>
        <w:t xml:space="preserve"> e</w:t>
      </w:r>
      <w:r w:rsidR="00640772" w:rsidRPr="00CE4EE4">
        <w:rPr>
          <w:rFonts w:ascii="Times New Roman" w:hAnsi="Times New Roman"/>
        </w:rPr>
        <w:t xml:space="preserve"> </w:t>
      </w:r>
      <w:r w:rsidR="00BD0933" w:rsidRPr="00CE4EE4">
        <w:rPr>
          <w:rFonts w:ascii="Times New Roman" w:hAnsi="Times New Roman"/>
        </w:rPr>
        <w:t xml:space="preserve">toccano </w:t>
      </w:r>
      <w:r w:rsidR="00C020BF" w:rsidRPr="00CE4EE4">
        <w:rPr>
          <w:rFonts w:ascii="Times New Roman" w:hAnsi="Times New Roman"/>
        </w:rPr>
        <w:t xml:space="preserve">le relazioni che legano i membri della </w:t>
      </w:r>
      <w:proofErr w:type="spellStart"/>
      <w:r w:rsidR="00C020BF" w:rsidRPr="00CE4EE4">
        <w:rPr>
          <w:rFonts w:ascii="Times New Roman" w:hAnsi="Times New Roman"/>
          <w:i/>
        </w:rPr>
        <w:t>communitas</w:t>
      </w:r>
      <w:proofErr w:type="spellEnd"/>
      <w:r w:rsidR="00936D91" w:rsidRPr="00CE4EE4">
        <w:rPr>
          <w:rFonts w:ascii="Times New Roman" w:hAnsi="Times New Roman"/>
        </w:rPr>
        <w:t xml:space="preserve">. </w:t>
      </w:r>
      <w:r w:rsidR="00FA2403" w:rsidRPr="00CE4EE4">
        <w:rPr>
          <w:rFonts w:ascii="Times New Roman" w:hAnsi="Times New Roman"/>
        </w:rPr>
        <w:t>Da</w:t>
      </w:r>
      <w:r w:rsidR="00A64048" w:rsidRPr="00CE4EE4">
        <w:rPr>
          <w:rFonts w:ascii="Times New Roman" w:hAnsi="Times New Roman"/>
        </w:rPr>
        <w:t xml:space="preserve"> q</w:t>
      </w:r>
      <w:r w:rsidR="00E2099B" w:rsidRPr="00CE4EE4">
        <w:rPr>
          <w:rFonts w:ascii="Times New Roman" w:hAnsi="Times New Roman"/>
        </w:rPr>
        <w:t xml:space="preserve">ueste ragioni </w:t>
      </w:r>
      <w:r w:rsidR="00FA2403" w:rsidRPr="00CE4EE4">
        <w:rPr>
          <w:rFonts w:ascii="Times New Roman" w:hAnsi="Times New Roman"/>
        </w:rPr>
        <w:t>m</w:t>
      </w:r>
      <w:r w:rsidR="0081050F" w:rsidRPr="00CE4EE4">
        <w:rPr>
          <w:rFonts w:ascii="Times New Roman" w:hAnsi="Times New Roman"/>
        </w:rPr>
        <w:t>uove l’interesse dei teologi e d</w:t>
      </w:r>
      <w:r w:rsidR="00FA2403" w:rsidRPr="00CE4EE4">
        <w:rPr>
          <w:rFonts w:ascii="Times New Roman" w:hAnsi="Times New Roman"/>
        </w:rPr>
        <w:t>ei canonisti</w:t>
      </w:r>
      <w:r w:rsidR="00BF1293" w:rsidRPr="00CE4EE4">
        <w:rPr>
          <w:rFonts w:ascii="Times New Roman" w:hAnsi="Times New Roman"/>
        </w:rPr>
        <w:t xml:space="preserve"> del tempo</w:t>
      </w:r>
      <w:r w:rsidR="00886A80" w:rsidRPr="00CE4EE4">
        <w:rPr>
          <w:rFonts w:ascii="Times New Roman" w:hAnsi="Times New Roman"/>
        </w:rPr>
        <w:t xml:space="preserve">, impegnati da circa due secoli, </w:t>
      </w:r>
      <w:r w:rsidR="00297248" w:rsidRPr="00CE4EE4">
        <w:rPr>
          <w:rFonts w:ascii="Times New Roman" w:hAnsi="Times New Roman"/>
        </w:rPr>
        <w:t>ne</w:t>
      </w:r>
      <w:r w:rsidR="008234FC" w:rsidRPr="00CE4EE4">
        <w:rPr>
          <w:rFonts w:ascii="Times New Roman" w:hAnsi="Times New Roman"/>
        </w:rPr>
        <w:t>ll’</w:t>
      </w:r>
      <w:r w:rsidR="00942BD5" w:rsidRPr="00CE4EE4">
        <w:rPr>
          <w:rFonts w:ascii="Times New Roman" w:hAnsi="Times New Roman"/>
        </w:rPr>
        <w:t>analisi delle</w:t>
      </w:r>
      <w:r w:rsidR="008234FC" w:rsidRPr="00CE4EE4">
        <w:rPr>
          <w:rFonts w:ascii="Times New Roman" w:hAnsi="Times New Roman"/>
        </w:rPr>
        <w:t xml:space="preserve"> </w:t>
      </w:r>
      <w:r w:rsidR="00FC6CA7" w:rsidRPr="00CE4EE4">
        <w:rPr>
          <w:rFonts w:ascii="Times New Roman" w:hAnsi="Times New Roman"/>
        </w:rPr>
        <w:t xml:space="preserve">diverse figure contrattuali e </w:t>
      </w:r>
      <w:r w:rsidR="00782833" w:rsidRPr="00CE4EE4">
        <w:rPr>
          <w:rFonts w:ascii="Times New Roman" w:hAnsi="Times New Roman"/>
        </w:rPr>
        <w:t>sulle</w:t>
      </w:r>
      <w:r w:rsidR="00E218B6" w:rsidRPr="00CE4EE4">
        <w:rPr>
          <w:rFonts w:ascii="Times New Roman" w:hAnsi="Times New Roman"/>
        </w:rPr>
        <w:t xml:space="preserve"> </w:t>
      </w:r>
      <w:r w:rsidR="00FC6CA7" w:rsidRPr="00CE4EE4">
        <w:rPr>
          <w:rFonts w:ascii="Times New Roman" w:hAnsi="Times New Roman"/>
        </w:rPr>
        <w:t>circos</w:t>
      </w:r>
      <w:r w:rsidR="0052528B" w:rsidRPr="00CE4EE4">
        <w:rPr>
          <w:rFonts w:ascii="Times New Roman" w:hAnsi="Times New Roman"/>
        </w:rPr>
        <w:t>t</w:t>
      </w:r>
      <w:r w:rsidR="00607054" w:rsidRPr="00CE4EE4">
        <w:rPr>
          <w:rFonts w:ascii="Times New Roman" w:hAnsi="Times New Roman"/>
        </w:rPr>
        <w:t xml:space="preserve">anze </w:t>
      </w:r>
      <w:r w:rsidR="001568C2" w:rsidRPr="00CE4EE4">
        <w:rPr>
          <w:rFonts w:ascii="Times New Roman" w:hAnsi="Times New Roman"/>
        </w:rPr>
        <w:t>dalle</w:t>
      </w:r>
      <w:r w:rsidR="00607054" w:rsidRPr="00CE4EE4">
        <w:rPr>
          <w:rFonts w:ascii="Times New Roman" w:hAnsi="Times New Roman"/>
        </w:rPr>
        <w:t xml:space="preserve"> quali</w:t>
      </w:r>
      <w:r w:rsidR="0089032D" w:rsidRPr="00CE4EE4">
        <w:rPr>
          <w:rFonts w:ascii="Times New Roman" w:hAnsi="Times New Roman"/>
        </w:rPr>
        <w:t xml:space="preserve"> </w:t>
      </w:r>
      <w:r w:rsidR="006C7D50" w:rsidRPr="00CE4EE4">
        <w:rPr>
          <w:rFonts w:ascii="Times New Roman" w:hAnsi="Times New Roman"/>
        </w:rPr>
        <w:t>scaturisce</w:t>
      </w:r>
      <w:r w:rsidR="00607054" w:rsidRPr="00CE4EE4">
        <w:rPr>
          <w:rFonts w:ascii="Times New Roman" w:hAnsi="Times New Roman"/>
        </w:rPr>
        <w:t xml:space="preserve"> </w:t>
      </w:r>
      <w:r w:rsidR="0089032D" w:rsidRPr="00CE4EE4">
        <w:rPr>
          <w:rFonts w:ascii="Times New Roman" w:hAnsi="Times New Roman"/>
        </w:rPr>
        <w:t>l’usura</w:t>
      </w:r>
      <w:r w:rsidR="00607054" w:rsidRPr="00CE4EE4">
        <w:rPr>
          <w:rFonts w:ascii="Times New Roman" w:hAnsi="Times New Roman"/>
        </w:rPr>
        <w:t xml:space="preserve">. </w:t>
      </w:r>
      <w:r w:rsidR="009B5410" w:rsidRPr="00CE4EE4">
        <w:rPr>
          <w:rFonts w:ascii="Times New Roman" w:hAnsi="Times New Roman"/>
        </w:rPr>
        <w:t>L’oggetto dirimente</w:t>
      </w:r>
      <w:r w:rsidR="00581ED3" w:rsidRPr="00CE4EE4">
        <w:rPr>
          <w:rFonts w:ascii="Times New Roman" w:hAnsi="Times New Roman"/>
        </w:rPr>
        <w:t xml:space="preserve">, il </w:t>
      </w:r>
      <w:r w:rsidR="00581ED3" w:rsidRPr="00CE4EE4">
        <w:rPr>
          <w:rFonts w:ascii="Times New Roman" w:hAnsi="Times New Roman"/>
          <w:i/>
        </w:rPr>
        <w:t>core</w:t>
      </w:r>
      <w:r w:rsidR="00581ED3" w:rsidRPr="00CE4EE4">
        <w:rPr>
          <w:rFonts w:ascii="Times New Roman" w:hAnsi="Times New Roman"/>
        </w:rPr>
        <w:t>, della discussione</w:t>
      </w:r>
      <w:r w:rsidR="009B5410" w:rsidRPr="00CE4EE4">
        <w:rPr>
          <w:rFonts w:ascii="Times New Roman" w:hAnsi="Times New Roman"/>
        </w:rPr>
        <w:t xml:space="preserve"> è </w:t>
      </w:r>
      <w:r w:rsidR="003B7D29" w:rsidRPr="00CE4EE4">
        <w:rPr>
          <w:rFonts w:ascii="Times New Roman" w:hAnsi="Times New Roman"/>
        </w:rPr>
        <w:t>il</w:t>
      </w:r>
      <w:r w:rsidR="00450836" w:rsidRPr="00CE4EE4">
        <w:rPr>
          <w:rFonts w:ascii="Times New Roman" w:hAnsi="Times New Roman"/>
        </w:rPr>
        <w:t xml:space="preserve"> </w:t>
      </w:r>
      <w:proofErr w:type="spellStart"/>
      <w:r w:rsidR="00450836" w:rsidRPr="00CE4EE4">
        <w:rPr>
          <w:rFonts w:ascii="Times New Roman" w:hAnsi="Times New Roman"/>
          <w:i/>
        </w:rPr>
        <w:t>superabundantia</w:t>
      </w:r>
      <w:proofErr w:type="spellEnd"/>
      <w:r w:rsidR="00450836" w:rsidRPr="00CE4EE4">
        <w:rPr>
          <w:rFonts w:ascii="Times New Roman" w:hAnsi="Times New Roman"/>
        </w:rPr>
        <w:t xml:space="preserve"> all’interno de</w:t>
      </w:r>
      <w:r w:rsidR="00795F2C" w:rsidRPr="00CE4EE4">
        <w:rPr>
          <w:rFonts w:ascii="Times New Roman" w:hAnsi="Times New Roman"/>
        </w:rPr>
        <w:t xml:space="preserve">l mutuo, </w:t>
      </w:r>
      <w:r w:rsidR="00092E58" w:rsidRPr="00CE4EE4">
        <w:rPr>
          <w:rFonts w:ascii="Times New Roman" w:hAnsi="Times New Roman"/>
        </w:rPr>
        <w:t>costituito</w:t>
      </w:r>
      <w:r w:rsidR="007335F6" w:rsidRPr="00CE4EE4">
        <w:rPr>
          <w:rFonts w:ascii="Times New Roman" w:hAnsi="Times New Roman"/>
        </w:rPr>
        <w:t xml:space="preserve"> sia</w:t>
      </w:r>
      <w:r w:rsidR="00092E58" w:rsidRPr="00CE4EE4">
        <w:rPr>
          <w:rFonts w:ascii="Times New Roman" w:hAnsi="Times New Roman"/>
        </w:rPr>
        <w:t xml:space="preserve"> da </w:t>
      </w:r>
      <w:r w:rsidR="00F840EE" w:rsidRPr="00CE4EE4">
        <w:rPr>
          <w:rFonts w:ascii="Times New Roman" w:hAnsi="Times New Roman"/>
          <w:iCs/>
        </w:rPr>
        <w:t>qualsiasi bene</w:t>
      </w:r>
      <w:r w:rsidR="00BD677E" w:rsidRPr="00CE4EE4">
        <w:rPr>
          <w:rFonts w:ascii="Times New Roman" w:hAnsi="Times New Roman"/>
          <w:iCs/>
        </w:rPr>
        <w:t xml:space="preserve"> consumabile</w:t>
      </w:r>
      <w:r w:rsidR="00F840EE" w:rsidRPr="00CE4EE4">
        <w:rPr>
          <w:rFonts w:ascii="Times New Roman" w:hAnsi="Times New Roman"/>
          <w:iCs/>
        </w:rPr>
        <w:t>, come olio, grano e m</w:t>
      </w:r>
      <w:r w:rsidR="007335F6" w:rsidRPr="00CE4EE4">
        <w:rPr>
          <w:rFonts w:ascii="Times New Roman" w:hAnsi="Times New Roman"/>
          <w:iCs/>
        </w:rPr>
        <w:t xml:space="preserve">onete, </w:t>
      </w:r>
      <w:r w:rsidR="004257DB" w:rsidRPr="00CE4EE4">
        <w:rPr>
          <w:rFonts w:ascii="Times New Roman" w:hAnsi="Times New Roman"/>
          <w:iCs/>
        </w:rPr>
        <w:t xml:space="preserve">e </w:t>
      </w:r>
      <w:r w:rsidR="006C7D50" w:rsidRPr="00CE4EE4">
        <w:rPr>
          <w:rFonts w:ascii="Times New Roman" w:hAnsi="Times New Roman"/>
          <w:iCs/>
        </w:rPr>
        <w:t>sia da</w:t>
      </w:r>
      <w:r w:rsidR="004257DB" w:rsidRPr="00CE4EE4">
        <w:rPr>
          <w:rFonts w:ascii="Times New Roman" w:hAnsi="Times New Roman"/>
          <w:iCs/>
        </w:rPr>
        <w:t xml:space="preserve"> beni inconsumabili, </w:t>
      </w:r>
      <w:r w:rsidR="00F840EE" w:rsidRPr="00CE4EE4">
        <w:rPr>
          <w:rFonts w:ascii="Times New Roman" w:hAnsi="Times New Roman"/>
          <w:iCs/>
        </w:rPr>
        <w:t xml:space="preserve">come </w:t>
      </w:r>
      <w:r w:rsidR="00BF1293" w:rsidRPr="00CE4EE4">
        <w:rPr>
          <w:rFonts w:ascii="Times New Roman" w:hAnsi="Times New Roman"/>
          <w:iCs/>
        </w:rPr>
        <w:t>l</w:t>
      </w:r>
      <w:r w:rsidR="00F840EE" w:rsidRPr="00CE4EE4">
        <w:rPr>
          <w:rFonts w:ascii="Times New Roman" w:hAnsi="Times New Roman"/>
          <w:iCs/>
        </w:rPr>
        <w:t>’abitazione</w:t>
      </w:r>
      <w:r w:rsidR="00A47ABC" w:rsidRPr="00CE4EE4">
        <w:rPr>
          <w:rFonts w:ascii="Times New Roman" w:hAnsi="Times New Roman"/>
          <w:iCs/>
        </w:rPr>
        <w:t xml:space="preserve">. </w:t>
      </w:r>
      <w:r w:rsidR="001C57AA" w:rsidRPr="00CE4EE4">
        <w:rPr>
          <w:rFonts w:ascii="Times New Roman" w:hAnsi="Times New Roman"/>
          <w:iCs/>
        </w:rPr>
        <w:t xml:space="preserve">A fugare ogni ombra di dubbio </w:t>
      </w:r>
      <w:r w:rsidR="0090026F" w:rsidRPr="00CE4EE4">
        <w:rPr>
          <w:rFonts w:ascii="Times New Roman" w:hAnsi="Times New Roman"/>
          <w:iCs/>
        </w:rPr>
        <w:t xml:space="preserve">sulla natura del </w:t>
      </w:r>
      <w:proofErr w:type="spellStart"/>
      <w:r w:rsidR="0090026F" w:rsidRPr="00CE4EE4">
        <w:rPr>
          <w:rFonts w:ascii="Times New Roman" w:hAnsi="Times New Roman"/>
          <w:i/>
          <w:iCs/>
        </w:rPr>
        <w:t>superabundantia</w:t>
      </w:r>
      <w:proofErr w:type="spellEnd"/>
      <w:r w:rsidR="001E36A7" w:rsidRPr="00CE4EE4">
        <w:rPr>
          <w:rFonts w:ascii="Times New Roman" w:hAnsi="Times New Roman"/>
          <w:iCs/>
        </w:rPr>
        <w:t xml:space="preserve">, già Graziano nel suo </w:t>
      </w:r>
      <w:proofErr w:type="spellStart"/>
      <w:r w:rsidR="001E36A7" w:rsidRPr="00CE4EE4">
        <w:rPr>
          <w:rFonts w:ascii="Times New Roman" w:hAnsi="Times New Roman"/>
          <w:i/>
          <w:iCs/>
        </w:rPr>
        <w:t>Decretum</w:t>
      </w:r>
      <w:proofErr w:type="spellEnd"/>
      <w:r w:rsidR="00CF2F5B" w:rsidRPr="00CE4EE4">
        <w:rPr>
          <w:rFonts w:ascii="Times New Roman" w:hAnsi="Times New Roman"/>
          <w:iCs/>
        </w:rPr>
        <w:t xml:space="preserve"> –</w:t>
      </w:r>
      <w:r w:rsidR="00F35467" w:rsidRPr="00CE4EE4">
        <w:rPr>
          <w:rFonts w:ascii="Times New Roman" w:hAnsi="Times New Roman"/>
          <w:iCs/>
        </w:rPr>
        <w:t xml:space="preserve"> </w:t>
      </w:r>
      <w:r w:rsidR="00581ED3" w:rsidRPr="00CE4EE4">
        <w:rPr>
          <w:rFonts w:ascii="Times New Roman" w:hAnsi="Times New Roman"/>
          <w:iCs/>
        </w:rPr>
        <w:t>una raccolta</w:t>
      </w:r>
      <w:r w:rsidR="003827AA" w:rsidRPr="00CE4EE4">
        <w:rPr>
          <w:rFonts w:ascii="Times New Roman" w:hAnsi="Times New Roman"/>
          <w:iCs/>
        </w:rPr>
        <w:t xml:space="preserve"> di notevole rilevanza</w:t>
      </w:r>
      <w:r w:rsidR="00581ED3" w:rsidRPr="00CE4EE4">
        <w:rPr>
          <w:rFonts w:ascii="Times New Roman" w:hAnsi="Times New Roman"/>
          <w:iCs/>
        </w:rPr>
        <w:t xml:space="preserve"> </w:t>
      </w:r>
      <w:r w:rsidR="002609E7" w:rsidRPr="00CE4EE4">
        <w:rPr>
          <w:rFonts w:ascii="Times New Roman" w:hAnsi="Times New Roman"/>
          <w:iCs/>
        </w:rPr>
        <w:t>delle diverse fonti giuridiche e dei canoni, redatta intorno al 1140</w:t>
      </w:r>
      <w:r w:rsidR="00106096" w:rsidRPr="00CE4EE4">
        <w:rPr>
          <w:rFonts w:ascii="Times New Roman" w:hAnsi="Times New Roman"/>
          <w:iCs/>
        </w:rPr>
        <w:t xml:space="preserve"> </w:t>
      </w:r>
      <w:r w:rsidR="00CF2F5B" w:rsidRPr="00CE4EE4">
        <w:rPr>
          <w:rFonts w:ascii="Times New Roman" w:hAnsi="Times New Roman"/>
          <w:iCs/>
        </w:rPr>
        <w:t>–</w:t>
      </w:r>
      <w:r w:rsidR="00982349" w:rsidRPr="00CE4EE4">
        <w:rPr>
          <w:rFonts w:ascii="Times New Roman" w:hAnsi="Times New Roman"/>
          <w:iCs/>
        </w:rPr>
        <w:t xml:space="preserve"> </w:t>
      </w:r>
      <w:r w:rsidR="005E4C30" w:rsidRPr="00CE4EE4">
        <w:rPr>
          <w:rFonts w:ascii="Times New Roman" w:hAnsi="Times New Roman"/>
          <w:iCs/>
        </w:rPr>
        <w:t>definisce l’usura</w:t>
      </w:r>
      <w:r w:rsidR="004161D5" w:rsidRPr="00CE4EE4">
        <w:rPr>
          <w:rFonts w:ascii="Times New Roman" w:hAnsi="Times New Roman"/>
          <w:iCs/>
        </w:rPr>
        <w:t xml:space="preserve"> </w:t>
      </w:r>
      <w:r w:rsidR="00EF34E5" w:rsidRPr="00CE4EE4">
        <w:rPr>
          <w:rFonts w:ascii="Times New Roman" w:hAnsi="Times New Roman"/>
          <w:iCs/>
        </w:rPr>
        <w:t xml:space="preserve">come </w:t>
      </w:r>
      <w:proofErr w:type="gramStart"/>
      <w:r w:rsidR="00BF1293" w:rsidRPr="00CE4EE4">
        <w:rPr>
          <w:rFonts w:ascii="Times New Roman" w:hAnsi="Times New Roman"/>
          <w:i/>
          <w:iCs/>
        </w:rPr>
        <w:t>il</w:t>
      </w:r>
      <w:r w:rsidR="00EF34E5" w:rsidRPr="00CE4EE4">
        <w:rPr>
          <w:rFonts w:ascii="Times New Roman" w:hAnsi="Times New Roman"/>
          <w:i/>
          <w:iCs/>
        </w:rPr>
        <w:t xml:space="preserve"> di p</w:t>
      </w:r>
      <w:r w:rsidR="00DA0BC8" w:rsidRPr="00CE4EE4">
        <w:rPr>
          <w:rFonts w:ascii="Times New Roman" w:hAnsi="Times New Roman"/>
          <w:i/>
          <w:iCs/>
        </w:rPr>
        <w:t>iù</w:t>
      </w:r>
      <w:proofErr w:type="gramEnd"/>
      <w:r w:rsidR="00DA0BC8" w:rsidRPr="00CE4EE4">
        <w:rPr>
          <w:rFonts w:ascii="Times New Roman" w:hAnsi="Times New Roman"/>
          <w:iCs/>
        </w:rPr>
        <w:t xml:space="preserve"> eccedente la somma prestata:</w:t>
      </w:r>
      <w:r w:rsidR="00EF34E5" w:rsidRPr="00CE4EE4">
        <w:rPr>
          <w:rFonts w:ascii="Times New Roman" w:hAnsi="Times New Roman"/>
          <w:iCs/>
        </w:rPr>
        <w:t xml:space="preserve"> </w:t>
      </w:r>
      <w:r w:rsidR="00EC080E" w:rsidRPr="00CE4EE4">
        <w:rPr>
          <w:rFonts w:ascii="Times New Roman" w:hAnsi="Times New Roman"/>
          <w:iCs/>
        </w:rPr>
        <w:t>«</w:t>
      </w:r>
      <w:proofErr w:type="spellStart"/>
      <w:r w:rsidR="00EC080E" w:rsidRPr="00CE4EE4">
        <w:rPr>
          <w:rFonts w:ascii="Times New Roman" w:hAnsi="Times New Roman"/>
          <w:i/>
          <w:iCs/>
        </w:rPr>
        <w:t>Quicquid</w:t>
      </w:r>
      <w:proofErr w:type="spellEnd"/>
      <w:r w:rsidR="00EC080E" w:rsidRPr="00CE4EE4">
        <w:rPr>
          <w:rFonts w:ascii="Times New Roman" w:hAnsi="Times New Roman"/>
          <w:i/>
          <w:iCs/>
        </w:rPr>
        <w:t xml:space="preserve"> sorti </w:t>
      </w:r>
      <w:proofErr w:type="spellStart"/>
      <w:r w:rsidR="00EC080E" w:rsidRPr="00CE4EE4">
        <w:rPr>
          <w:rFonts w:ascii="Times New Roman" w:hAnsi="Times New Roman"/>
          <w:i/>
          <w:iCs/>
        </w:rPr>
        <w:t>accidit</w:t>
      </w:r>
      <w:proofErr w:type="spellEnd"/>
      <w:r w:rsidR="00EC080E" w:rsidRPr="00CE4EE4">
        <w:rPr>
          <w:rFonts w:ascii="Times New Roman" w:hAnsi="Times New Roman"/>
          <w:i/>
          <w:iCs/>
        </w:rPr>
        <w:t xml:space="preserve"> usura est</w:t>
      </w:r>
      <w:r w:rsidR="00EC080E" w:rsidRPr="00CE4EE4">
        <w:rPr>
          <w:rFonts w:ascii="Times New Roman" w:hAnsi="Times New Roman"/>
          <w:iCs/>
        </w:rPr>
        <w:t>»</w:t>
      </w:r>
      <w:r w:rsidR="00E85FA6" w:rsidRPr="00CE4EE4">
        <w:rPr>
          <w:rFonts w:ascii="Times New Roman" w:hAnsi="Times New Roman"/>
          <w:iCs/>
        </w:rPr>
        <w:t>.</w:t>
      </w:r>
      <w:r w:rsidR="00E85FA6" w:rsidRPr="00CE4EE4">
        <w:rPr>
          <w:rFonts w:ascii="Times New Roman" w:hAnsi="Times New Roman"/>
        </w:rPr>
        <w:t xml:space="preserve"> </w:t>
      </w:r>
      <w:r w:rsidR="005D222A" w:rsidRPr="00CE4EE4">
        <w:rPr>
          <w:rFonts w:ascii="Times New Roman" w:hAnsi="Times New Roman"/>
        </w:rPr>
        <w:t>L’</w:t>
      </w:r>
      <w:r w:rsidR="005D222A" w:rsidRPr="00CE4EE4">
        <w:rPr>
          <w:rFonts w:ascii="Times New Roman" w:hAnsi="Times New Roman"/>
          <w:i/>
        </w:rPr>
        <w:t>escalation</w:t>
      </w:r>
      <w:r w:rsidR="005D222A" w:rsidRPr="00CE4EE4">
        <w:rPr>
          <w:rFonts w:ascii="Times New Roman" w:hAnsi="Times New Roman"/>
        </w:rPr>
        <w:t xml:space="preserve"> di attenzione </w:t>
      </w:r>
      <w:r w:rsidR="00A11CEA" w:rsidRPr="00CE4EE4">
        <w:rPr>
          <w:rFonts w:ascii="Times New Roman" w:hAnsi="Times New Roman"/>
        </w:rPr>
        <w:t xml:space="preserve">al fenomeno incalzante </w:t>
      </w:r>
      <w:r w:rsidR="00FB4490" w:rsidRPr="00CE4EE4">
        <w:rPr>
          <w:rFonts w:ascii="Times New Roman" w:hAnsi="Times New Roman"/>
        </w:rPr>
        <w:t xml:space="preserve">è </w:t>
      </w:r>
      <w:r w:rsidR="002908DF" w:rsidRPr="00CE4EE4">
        <w:rPr>
          <w:rFonts w:ascii="Times New Roman" w:hAnsi="Times New Roman"/>
        </w:rPr>
        <w:t xml:space="preserve">stata </w:t>
      </w:r>
      <w:r w:rsidR="00FB4490" w:rsidRPr="00CE4EE4">
        <w:rPr>
          <w:rFonts w:ascii="Times New Roman" w:hAnsi="Times New Roman"/>
        </w:rPr>
        <w:t>accompagnata</w:t>
      </w:r>
      <w:r w:rsidR="00891262" w:rsidRPr="00CE4EE4">
        <w:rPr>
          <w:rFonts w:ascii="Times New Roman" w:hAnsi="Times New Roman"/>
        </w:rPr>
        <w:t xml:space="preserve"> pure</w:t>
      </w:r>
      <w:r w:rsidR="00FB4490" w:rsidRPr="00CE4EE4">
        <w:rPr>
          <w:rFonts w:ascii="Times New Roman" w:hAnsi="Times New Roman"/>
        </w:rPr>
        <w:t xml:space="preserve"> da un inasprimento delle</w:t>
      </w:r>
      <w:r w:rsidR="00215A04" w:rsidRPr="00CE4EE4">
        <w:rPr>
          <w:rFonts w:ascii="Times New Roman" w:hAnsi="Times New Roman"/>
        </w:rPr>
        <w:t xml:space="preserve"> </w:t>
      </w:r>
      <w:r w:rsidR="00CE7B42" w:rsidRPr="00CE4EE4">
        <w:rPr>
          <w:rFonts w:ascii="Times New Roman" w:hAnsi="Times New Roman"/>
          <w:iCs/>
        </w:rPr>
        <w:t>pene nei conf</w:t>
      </w:r>
      <w:r w:rsidR="004161D5" w:rsidRPr="00CE4EE4">
        <w:rPr>
          <w:rFonts w:ascii="Times New Roman" w:hAnsi="Times New Roman"/>
          <w:iCs/>
        </w:rPr>
        <w:t>ronti degli usurai. Il Concilio Laterane</w:t>
      </w:r>
      <w:r w:rsidR="002908DF" w:rsidRPr="00CE4EE4">
        <w:rPr>
          <w:rFonts w:ascii="Times New Roman" w:hAnsi="Times New Roman"/>
          <w:iCs/>
        </w:rPr>
        <w:t xml:space="preserve">nse II (1139), infatti, </w:t>
      </w:r>
      <w:r w:rsidR="004161D5" w:rsidRPr="00CE4EE4">
        <w:rPr>
          <w:rFonts w:ascii="Times New Roman" w:hAnsi="Times New Roman"/>
          <w:iCs/>
        </w:rPr>
        <w:t xml:space="preserve">sancisce </w:t>
      </w:r>
      <w:r w:rsidR="00E85881" w:rsidRPr="00CE4EE4">
        <w:rPr>
          <w:rFonts w:ascii="Times New Roman" w:hAnsi="Times New Roman"/>
          <w:iCs/>
        </w:rPr>
        <w:t xml:space="preserve">perfino </w:t>
      </w:r>
      <w:r w:rsidR="00A822E7" w:rsidRPr="00CE4EE4">
        <w:rPr>
          <w:rFonts w:ascii="Times New Roman" w:hAnsi="Times New Roman"/>
          <w:iCs/>
        </w:rPr>
        <w:t>il divieto della</w:t>
      </w:r>
      <w:r w:rsidR="00EF4BDA" w:rsidRPr="00CE4EE4">
        <w:rPr>
          <w:rFonts w:ascii="Times New Roman" w:hAnsi="Times New Roman"/>
          <w:iCs/>
        </w:rPr>
        <w:t xml:space="preserve"> </w:t>
      </w:r>
      <w:r w:rsidR="001A585B" w:rsidRPr="00CE4EE4">
        <w:rPr>
          <w:rFonts w:ascii="Times New Roman" w:hAnsi="Times New Roman"/>
          <w:iCs/>
        </w:rPr>
        <w:t>sepoltura ecclesiastica, come segno perpetuo de</w:t>
      </w:r>
      <w:r w:rsidR="00EC4C8E" w:rsidRPr="00CE4EE4">
        <w:rPr>
          <w:rFonts w:ascii="Times New Roman" w:hAnsi="Times New Roman"/>
          <w:iCs/>
        </w:rPr>
        <w:t xml:space="preserve">lla </w:t>
      </w:r>
      <w:r w:rsidR="008571C1" w:rsidRPr="00CE4EE4">
        <w:rPr>
          <w:rFonts w:ascii="Times New Roman" w:hAnsi="Times New Roman"/>
          <w:iCs/>
        </w:rPr>
        <w:t>divisione</w:t>
      </w:r>
      <w:r w:rsidR="00D45B8D" w:rsidRPr="00CE4EE4">
        <w:rPr>
          <w:rFonts w:ascii="Times New Roman" w:hAnsi="Times New Roman"/>
          <w:iCs/>
        </w:rPr>
        <w:t xml:space="preserve"> degli usurai</w:t>
      </w:r>
      <w:r w:rsidR="00EC4C8E" w:rsidRPr="00CE4EE4">
        <w:rPr>
          <w:rFonts w:ascii="Times New Roman" w:hAnsi="Times New Roman"/>
          <w:iCs/>
        </w:rPr>
        <w:t xml:space="preserve"> dalla </w:t>
      </w:r>
      <w:proofErr w:type="spellStart"/>
      <w:r w:rsidR="00EC4C8E" w:rsidRPr="00CE4EE4">
        <w:rPr>
          <w:rFonts w:ascii="Times New Roman" w:hAnsi="Times New Roman"/>
          <w:i/>
          <w:iCs/>
        </w:rPr>
        <w:t>communitas</w:t>
      </w:r>
      <w:proofErr w:type="spellEnd"/>
      <w:r w:rsidR="00D45B8D" w:rsidRPr="00CE4EE4">
        <w:rPr>
          <w:rFonts w:ascii="Times New Roman" w:hAnsi="Times New Roman"/>
          <w:iCs/>
        </w:rPr>
        <w:t>.</w:t>
      </w:r>
    </w:p>
    <w:p w14:paraId="221B7F55" w14:textId="1A3FC006" w:rsidR="00BC7E81" w:rsidRPr="00CE4EE4" w:rsidRDefault="00BC7E81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Nonost</w:t>
      </w:r>
      <w:r w:rsidR="00D45B8D" w:rsidRPr="00CE4EE4">
        <w:rPr>
          <w:rFonts w:ascii="Times New Roman" w:hAnsi="Times New Roman"/>
        </w:rPr>
        <w:t xml:space="preserve">ante la ferma condanna </w:t>
      </w:r>
      <w:r w:rsidRPr="00CE4EE4">
        <w:rPr>
          <w:rFonts w:ascii="Times New Roman" w:hAnsi="Times New Roman"/>
        </w:rPr>
        <w:t xml:space="preserve">da parte della Chiesa, </w:t>
      </w:r>
      <w:r w:rsidR="00D45B8D" w:rsidRPr="00CE4EE4">
        <w:rPr>
          <w:rFonts w:ascii="Times New Roman" w:hAnsi="Times New Roman"/>
        </w:rPr>
        <w:t>l’</w:t>
      </w:r>
      <w:r w:rsidRPr="00CE4EE4">
        <w:rPr>
          <w:rFonts w:ascii="Times New Roman" w:hAnsi="Times New Roman"/>
        </w:rPr>
        <w:t>azione divoratrice</w:t>
      </w:r>
      <w:r w:rsidR="00D45B8D" w:rsidRPr="00CE4EE4">
        <w:rPr>
          <w:rFonts w:ascii="Times New Roman" w:hAnsi="Times New Roman"/>
        </w:rPr>
        <w:t xml:space="preserve"> dell’usura</w:t>
      </w:r>
      <w:r w:rsidRPr="00CE4EE4">
        <w:rPr>
          <w:rFonts w:ascii="Times New Roman" w:hAnsi="Times New Roman"/>
        </w:rPr>
        <w:t xml:space="preserve"> aumenta considerevolmente tra il XIII e il XV secolo, anche grazie </w:t>
      </w:r>
      <w:r w:rsidR="00903A2C" w:rsidRPr="00CE4EE4">
        <w:rPr>
          <w:rFonts w:ascii="Times New Roman" w:hAnsi="Times New Roman"/>
        </w:rPr>
        <w:t>agli atteggiamenti indulgenti</w:t>
      </w:r>
      <w:r w:rsidRPr="00CE4EE4">
        <w:rPr>
          <w:rFonts w:ascii="Times New Roman" w:hAnsi="Times New Roman"/>
        </w:rPr>
        <w:t xml:space="preserve"> delle autorità cittadine nei confronti del prestito ebraico.</w:t>
      </w:r>
      <w:r w:rsidR="002908DF" w:rsidRPr="00CE4EE4">
        <w:rPr>
          <w:rFonts w:ascii="Times New Roman" w:hAnsi="Times New Roman"/>
        </w:rPr>
        <w:t xml:space="preserve"> L</w:t>
      </w:r>
      <w:r w:rsidR="002101F1" w:rsidRPr="00CE4EE4">
        <w:rPr>
          <w:rFonts w:ascii="Times New Roman" w:hAnsi="Times New Roman"/>
        </w:rPr>
        <w:t>’esigenza di c</w:t>
      </w:r>
      <w:r w:rsidR="00C83556" w:rsidRPr="00CE4EE4">
        <w:rPr>
          <w:rFonts w:ascii="Times New Roman" w:hAnsi="Times New Roman"/>
        </w:rPr>
        <w:t>redito</w:t>
      </w:r>
      <w:r w:rsidR="00EE60FE" w:rsidRPr="00CE4EE4">
        <w:rPr>
          <w:rFonts w:ascii="Times New Roman" w:hAnsi="Times New Roman"/>
        </w:rPr>
        <w:t>, nella duplice forma di ca</w:t>
      </w:r>
      <w:r w:rsidR="00D00E7C" w:rsidRPr="00CE4EE4">
        <w:rPr>
          <w:rFonts w:ascii="Times New Roman" w:hAnsi="Times New Roman"/>
        </w:rPr>
        <w:t xml:space="preserve">pitale e di credito al consumo, </w:t>
      </w:r>
      <w:r w:rsidR="00C83556" w:rsidRPr="00CE4EE4">
        <w:rPr>
          <w:rFonts w:ascii="Times New Roman" w:hAnsi="Times New Roman"/>
        </w:rPr>
        <w:t>riguarda</w:t>
      </w:r>
      <w:r w:rsidR="00DD5693" w:rsidRPr="00CE4EE4">
        <w:rPr>
          <w:rFonts w:ascii="Times New Roman" w:hAnsi="Times New Roman"/>
        </w:rPr>
        <w:t xml:space="preserve"> tutti i soggetti del sistema econ</w:t>
      </w:r>
      <w:r w:rsidR="00D00E7C" w:rsidRPr="00CE4EE4">
        <w:rPr>
          <w:rFonts w:ascii="Times New Roman" w:hAnsi="Times New Roman"/>
        </w:rPr>
        <w:t>omico bassomedievale</w:t>
      </w:r>
      <w:r w:rsidR="0016338A" w:rsidRPr="00CE4EE4">
        <w:rPr>
          <w:rFonts w:ascii="Times New Roman" w:hAnsi="Times New Roman"/>
        </w:rPr>
        <w:t xml:space="preserve"> </w:t>
      </w:r>
      <w:r w:rsidR="00C73E2A" w:rsidRPr="00CE4EE4">
        <w:rPr>
          <w:rFonts w:ascii="Times New Roman" w:hAnsi="Times New Roman"/>
        </w:rPr>
        <w:t>(</w:t>
      </w:r>
      <w:r w:rsidR="0016338A" w:rsidRPr="00CE4EE4">
        <w:rPr>
          <w:rFonts w:ascii="Times New Roman" w:hAnsi="Times New Roman"/>
        </w:rPr>
        <w:t>cittadini</w:t>
      </w:r>
      <w:r w:rsidR="0087195F" w:rsidRPr="00CE4EE4">
        <w:rPr>
          <w:rFonts w:ascii="Times New Roman" w:hAnsi="Times New Roman"/>
        </w:rPr>
        <w:t>, mercanti e auto</w:t>
      </w:r>
      <w:r w:rsidR="00C73E2A" w:rsidRPr="00CE4EE4">
        <w:rPr>
          <w:rFonts w:ascii="Times New Roman" w:hAnsi="Times New Roman"/>
        </w:rPr>
        <w:t xml:space="preserve">rità pubbliche) </w:t>
      </w:r>
      <w:r w:rsidR="00264D24" w:rsidRPr="00CE4EE4">
        <w:rPr>
          <w:rFonts w:ascii="Times New Roman" w:hAnsi="Times New Roman"/>
        </w:rPr>
        <w:t>ed è legata all’intensificazione del dinamismo commerciale.</w:t>
      </w:r>
    </w:p>
    <w:p w14:paraId="5A3FF468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</w:p>
    <w:p w14:paraId="16A540AD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</w:p>
    <w:p w14:paraId="4A2576FA" w14:textId="3D62030E" w:rsidR="0012765A" w:rsidRPr="00CE4EE4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  <w:r w:rsidRPr="00120392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  <w:i/>
        </w:rPr>
        <w:t xml:space="preserve"> </w:t>
      </w:r>
      <w:r w:rsidR="0012765A" w:rsidRPr="00CE4EE4"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 xml:space="preserve">o scenario </w:t>
      </w:r>
      <w:proofErr w:type="gramStart"/>
      <w:r>
        <w:rPr>
          <w:rFonts w:ascii="Times New Roman" w:hAnsi="Times New Roman"/>
          <w:i/>
        </w:rPr>
        <w:t>socio-economico</w:t>
      </w:r>
      <w:proofErr w:type="gramEnd"/>
      <w:r>
        <w:rPr>
          <w:rFonts w:ascii="Times New Roman" w:hAnsi="Times New Roman"/>
          <w:i/>
        </w:rPr>
        <w:t xml:space="preserve"> del ’</w:t>
      </w:r>
      <w:r w:rsidR="0012765A" w:rsidRPr="00CE4EE4">
        <w:rPr>
          <w:rFonts w:ascii="Times New Roman" w:hAnsi="Times New Roman"/>
          <w:i/>
        </w:rPr>
        <w:t>400</w:t>
      </w:r>
    </w:p>
    <w:p w14:paraId="741C0760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</w:p>
    <w:p w14:paraId="0A60AD16" w14:textId="548C2A9B" w:rsidR="00E55393" w:rsidRPr="00CE4EE4" w:rsidRDefault="00D76B17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I</w:t>
      </w:r>
      <w:r w:rsidR="00A510CA" w:rsidRPr="00CE4EE4">
        <w:rPr>
          <w:rFonts w:ascii="Times New Roman" w:hAnsi="Times New Roman"/>
        </w:rPr>
        <w:t>l</w:t>
      </w:r>
      <w:r w:rsidR="00FF7104" w:rsidRPr="00CE4EE4">
        <w:rPr>
          <w:rFonts w:ascii="Times New Roman" w:hAnsi="Times New Roman"/>
        </w:rPr>
        <w:t xml:space="preserve"> fenomeno dell’usura e della forza </w:t>
      </w:r>
      <w:r w:rsidR="00A015AF" w:rsidRPr="00CE4EE4">
        <w:rPr>
          <w:rFonts w:ascii="Times New Roman" w:hAnsi="Times New Roman"/>
        </w:rPr>
        <w:t xml:space="preserve">propulsiva dei predicatori osservanti </w:t>
      </w:r>
      <w:r w:rsidR="00A510CA" w:rsidRPr="00CE4EE4">
        <w:rPr>
          <w:rFonts w:ascii="Times New Roman" w:hAnsi="Times New Roman"/>
        </w:rPr>
        <w:t>mal si comprende</w:t>
      </w:r>
      <w:r w:rsidR="00163311" w:rsidRPr="00CE4EE4">
        <w:rPr>
          <w:rFonts w:ascii="Times New Roman" w:hAnsi="Times New Roman"/>
        </w:rPr>
        <w:t xml:space="preserve"> senza collegarla allo scenario</w:t>
      </w:r>
      <w:r w:rsidRPr="00CE4EE4">
        <w:rPr>
          <w:rFonts w:ascii="Times New Roman" w:hAnsi="Times New Roman"/>
        </w:rPr>
        <w:t xml:space="preserve"> </w:t>
      </w:r>
      <w:proofErr w:type="gramStart"/>
      <w:r w:rsidRPr="00CE4EE4">
        <w:rPr>
          <w:rFonts w:ascii="Times New Roman" w:hAnsi="Times New Roman"/>
        </w:rPr>
        <w:t>socio-</w:t>
      </w:r>
      <w:r w:rsidR="003F21FD" w:rsidRPr="00CE4EE4">
        <w:rPr>
          <w:rFonts w:ascii="Times New Roman" w:hAnsi="Times New Roman"/>
        </w:rPr>
        <w:t>economico</w:t>
      </w:r>
      <w:proofErr w:type="gramEnd"/>
      <w:r w:rsidR="003F21FD" w:rsidRPr="00CE4EE4">
        <w:rPr>
          <w:rFonts w:ascii="Times New Roman" w:hAnsi="Times New Roman"/>
        </w:rPr>
        <w:t xml:space="preserve"> del Quattrocento</w:t>
      </w:r>
      <w:r w:rsidR="00E55393" w:rsidRPr="00CE4EE4">
        <w:rPr>
          <w:rFonts w:ascii="Times New Roman" w:hAnsi="Times New Roman"/>
        </w:rPr>
        <w:t xml:space="preserve">, caratterizzato da un’imponente apertura alle attività </w:t>
      </w:r>
      <w:r w:rsidR="00A864F4" w:rsidRPr="00CE4EE4">
        <w:rPr>
          <w:rFonts w:ascii="Times New Roman" w:hAnsi="Times New Roman"/>
        </w:rPr>
        <w:t>commerciali</w:t>
      </w:r>
      <w:r w:rsidR="00E55393" w:rsidRPr="00CE4EE4">
        <w:rPr>
          <w:rFonts w:ascii="Times New Roman" w:hAnsi="Times New Roman"/>
        </w:rPr>
        <w:t>. Il secolo XV segna la fioritura di un processo di rinascita,</w:t>
      </w:r>
      <w:r w:rsidR="000E3B77" w:rsidRPr="00CE4EE4">
        <w:rPr>
          <w:rFonts w:ascii="Times New Roman" w:hAnsi="Times New Roman"/>
        </w:rPr>
        <w:t xml:space="preserve"> che iniziato nel 1100, </w:t>
      </w:r>
      <w:r w:rsidR="00E55393" w:rsidRPr="00CE4EE4">
        <w:rPr>
          <w:rFonts w:ascii="Times New Roman" w:hAnsi="Times New Roman"/>
        </w:rPr>
        <w:t>con la rottura dell’immobilismo politico nel mediterraneo in seguito all’invasi</w:t>
      </w:r>
      <w:r w:rsidR="000E3B77" w:rsidRPr="00CE4EE4">
        <w:rPr>
          <w:rFonts w:ascii="Times New Roman" w:hAnsi="Times New Roman"/>
        </w:rPr>
        <w:t xml:space="preserve">one islamica, si è esteso </w:t>
      </w:r>
      <w:r w:rsidR="00E55393" w:rsidRPr="00CE4EE4">
        <w:rPr>
          <w:rFonts w:ascii="Times New Roman" w:hAnsi="Times New Roman"/>
        </w:rPr>
        <w:t>sino alle soglie del secolo XVI.</w:t>
      </w:r>
    </w:p>
    <w:p w14:paraId="13054478" w14:textId="546EF1AB" w:rsidR="00E55393" w:rsidRPr="00CE4EE4" w:rsidRDefault="00E55393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 xml:space="preserve">In tale </w:t>
      </w:r>
      <w:proofErr w:type="gramStart"/>
      <w:r w:rsidRPr="00CE4EE4">
        <w:rPr>
          <w:rFonts w:ascii="Times New Roman" w:hAnsi="Times New Roman"/>
        </w:rPr>
        <w:t>contesto</w:t>
      </w:r>
      <w:proofErr w:type="gramEnd"/>
      <w:r w:rsidRPr="00CE4EE4">
        <w:rPr>
          <w:rFonts w:ascii="Times New Roman" w:hAnsi="Times New Roman"/>
        </w:rPr>
        <w:t xml:space="preserve"> si assiste alla prima rivoluzione commerciale del bacino mediterraneo, </w:t>
      </w:r>
      <w:r w:rsidR="00137B9D" w:rsidRPr="00CE4EE4">
        <w:rPr>
          <w:rFonts w:ascii="Times New Roman" w:hAnsi="Times New Roman"/>
        </w:rPr>
        <w:t>causata</w:t>
      </w:r>
      <w:r w:rsidRPr="00CE4EE4">
        <w:rPr>
          <w:rFonts w:ascii="Times New Roman" w:hAnsi="Times New Roman"/>
        </w:rPr>
        <w:t xml:space="preserve"> dalla sinergia di diversi fattori, quali la crescita demografica, lo sviluppo della civiltà comunale, l’introduzione e la diffusione di nuove tecniche produttive, la mobilitazione del risparmio e la formazione in ambito economico di un nuovo spirito associativo.</w:t>
      </w:r>
    </w:p>
    <w:p w14:paraId="57CFF0AA" w14:textId="7DFF0F8D" w:rsidR="00792891" w:rsidRPr="00CE4EE4" w:rsidRDefault="00550DA6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Nel</w:t>
      </w:r>
      <w:r w:rsidR="00792891" w:rsidRPr="00CE4EE4">
        <w:rPr>
          <w:rFonts w:ascii="Times New Roman" w:hAnsi="Times New Roman"/>
        </w:rPr>
        <w:t xml:space="preserve">l’analisi delle cause </w:t>
      </w:r>
      <w:r w:rsidR="00112EC1" w:rsidRPr="00CE4EE4">
        <w:rPr>
          <w:rFonts w:ascii="Times New Roman" w:hAnsi="Times New Roman"/>
        </w:rPr>
        <w:t xml:space="preserve">delle trasformazioni economiche </w:t>
      </w:r>
      <w:r w:rsidR="00792891" w:rsidRPr="00CE4EE4">
        <w:rPr>
          <w:rFonts w:ascii="Times New Roman" w:hAnsi="Times New Roman"/>
        </w:rPr>
        <w:t>non bisogna tralasciare un</w:t>
      </w:r>
      <w:r w:rsidR="00230C37" w:rsidRPr="00CE4EE4">
        <w:rPr>
          <w:rFonts w:ascii="Times New Roman" w:hAnsi="Times New Roman"/>
        </w:rPr>
        <w:t xml:space="preserve">a prerogativa del Rinascimento: </w:t>
      </w:r>
      <w:r w:rsidR="00792891" w:rsidRPr="00CE4EE4">
        <w:rPr>
          <w:rFonts w:ascii="Times New Roman" w:hAnsi="Times New Roman"/>
        </w:rPr>
        <w:t xml:space="preserve">la crescita della dimensione culturale. </w:t>
      </w:r>
      <w:r w:rsidR="00112EC1" w:rsidRPr="00CE4EE4">
        <w:rPr>
          <w:rFonts w:ascii="Times New Roman" w:hAnsi="Times New Roman"/>
        </w:rPr>
        <w:t>N</w:t>
      </w:r>
      <w:r w:rsidR="0048176D" w:rsidRPr="00CE4EE4">
        <w:rPr>
          <w:rFonts w:ascii="Times New Roman" w:hAnsi="Times New Roman"/>
        </w:rPr>
        <w:t>el XV secolo</w:t>
      </w:r>
      <w:r w:rsidR="00112EC1" w:rsidRPr="00CE4EE4">
        <w:rPr>
          <w:rFonts w:ascii="Times New Roman" w:hAnsi="Times New Roman"/>
        </w:rPr>
        <w:t xml:space="preserve">, </w:t>
      </w:r>
      <w:r w:rsidR="008B57C7" w:rsidRPr="00CE4EE4">
        <w:rPr>
          <w:rFonts w:ascii="Times New Roman" w:hAnsi="Times New Roman"/>
        </w:rPr>
        <w:t>terra di</w:t>
      </w:r>
      <w:r w:rsidR="00DF39BE" w:rsidRPr="00CE4EE4">
        <w:rPr>
          <w:rFonts w:ascii="Times New Roman" w:hAnsi="Times New Roman"/>
        </w:rPr>
        <w:t xml:space="preserve"> </w:t>
      </w:r>
      <w:r w:rsidR="008B57C7" w:rsidRPr="00CE4EE4">
        <w:rPr>
          <w:rFonts w:ascii="Times New Roman" w:hAnsi="Times New Roman"/>
        </w:rPr>
        <w:t>mezzo tra il medioevo e l’età moderna</w:t>
      </w:r>
      <w:r w:rsidR="00792891" w:rsidRPr="00CE4EE4">
        <w:rPr>
          <w:rFonts w:ascii="Times New Roman" w:hAnsi="Times New Roman"/>
        </w:rPr>
        <w:t xml:space="preserve">, oltre al successo dei tradizionali </w:t>
      </w:r>
      <w:r w:rsidR="00792891" w:rsidRPr="00CE4EE4">
        <w:rPr>
          <w:rFonts w:ascii="Times New Roman" w:hAnsi="Times New Roman"/>
          <w:i/>
        </w:rPr>
        <w:t>Studia</w:t>
      </w:r>
      <w:r w:rsidR="00792891" w:rsidRPr="00CE4EE4">
        <w:rPr>
          <w:rFonts w:ascii="Times New Roman" w:hAnsi="Times New Roman"/>
        </w:rPr>
        <w:t xml:space="preserve"> teologici e giuridici, si assiste allo s</w:t>
      </w:r>
      <w:r w:rsidR="00B42767" w:rsidRPr="00CE4EE4">
        <w:rPr>
          <w:rFonts w:ascii="Times New Roman" w:hAnsi="Times New Roman"/>
        </w:rPr>
        <w:t xml:space="preserve">viluppo delle scuole dell’abaco. In esse, </w:t>
      </w:r>
      <w:r w:rsidR="00792891" w:rsidRPr="00CE4EE4">
        <w:rPr>
          <w:rFonts w:ascii="Times New Roman" w:hAnsi="Times New Roman"/>
        </w:rPr>
        <w:t>ormai presenti in numerose città mercantili quali veri e propri centri per la formazione de</w:t>
      </w:r>
      <w:r w:rsidR="00B42767" w:rsidRPr="00CE4EE4">
        <w:rPr>
          <w:rFonts w:ascii="Times New Roman" w:hAnsi="Times New Roman"/>
        </w:rPr>
        <w:t>i diversi profili professionali, si pratica</w:t>
      </w:r>
      <w:r w:rsidR="00864A7D" w:rsidRPr="00CE4EE4">
        <w:rPr>
          <w:rFonts w:ascii="Times New Roman" w:hAnsi="Times New Roman"/>
        </w:rPr>
        <w:t xml:space="preserve"> </w:t>
      </w:r>
      <w:r w:rsidR="00792891" w:rsidRPr="00CE4EE4">
        <w:rPr>
          <w:rFonts w:ascii="Times New Roman" w:hAnsi="Times New Roman"/>
        </w:rPr>
        <w:t>l’insegnamento dell’aritmetica applicata alla conduzione delle attività commerciali. Con lo studio dell’aritmetica e della geometria cresc</w:t>
      </w:r>
      <w:r w:rsidR="00BF1293" w:rsidRPr="00CE4EE4">
        <w:rPr>
          <w:rFonts w:ascii="Times New Roman" w:hAnsi="Times New Roman"/>
        </w:rPr>
        <w:t>ono</w:t>
      </w:r>
      <w:r w:rsidR="00792891" w:rsidRPr="00CE4EE4">
        <w:rPr>
          <w:rFonts w:ascii="Times New Roman" w:hAnsi="Times New Roman"/>
        </w:rPr>
        <w:t xml:space="preserve"> l</w:t>
      </w:r>
      <w:r w:rsidR="00BF1293" w:rsidRPr="00CE4EE4">
        <w:rPr>
          <w:rFonts w:ascii="Times New Roman" w:hAnsi="Times New Roman"/>
        </w:rPr>
        <w:t>e conoscenze</w:t>
      </w:r>
      <w:r w:rsidR="00792891" w:rsidRPr="00CE4EE4">
        <w:rPr>
          <w:rFonts w:ascii="Times New Roman" w:hAnsi="Times New Roman"/>
        </w:rPr>
        <w:t xml:space="preserve"> e l’esperienza dell’uomo, proiettato alla scoperta di nuovi orizzonti e sempre più partecipe delle vicende economiche del suo tempo</w:t>
      </w:r>
      <w:r w:rsidR="00820F50" w:rsidRPr="00CE4EE4">
        <w:rPr>
          <w:rFonts w:ascii="Times New Roman" w:hAnsi="Times New Roman"/>
        </w:rPr>
        <w:t>.</w:t>
      </w:r>
    </w:p>
    <w:p w14:paraId="0E007BB8" w14:textId="77777777" w:rsidR="00F12376" w:rsidRDefault="00F12376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</w:p>
    <w:p w14:paraId="5CAEEE69" w14:textId="77777777" w:rsidR="00120392" w:rsidRPr="00CE4EE4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</w:p>
    <w:p w14:paraId="43970BA6" w14:textId="7253DF2A" w:rsidR="00F12376" w:rsidRPr="00CE4EE4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  <w:r w:rsidRPr="00120392">
        <w:rPr>
          <w:rFonts w:ascii="Times New Roman" w:hAnsi="Times New Roman"/>
        </w:rPr>
        <w:t>3.</w:t>
      </w:r>
      <w:r>
        <w:rPr>
          <w:rFonts w:ascii="Times New Roman" w:hAnsi="Times New Roman"/>
          <w:i/>
        </w:rPr>
        <w:t xml:space="preserve"> </w:t>
      </w:r>
      <w:r w:rsidR="00F12376" w:rsidRPr="00CE4EE4">
        <w:rPr>
          <w:rFonts w:ascii="Times New Roman" w:hAnsi="Times New Roman"/>
          <w:i/>
        </w:rPr>
        <w:t>Lo spazio per la predicazione osservante</w:t>
      </w:r>
    </w:p>
    <w:p w14:paraId="3DFD0983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</w:p>
    <w:p w14:paraId="111D97C4" w14:textId="61895D42" w:rsidR="007C1EF5" w:rsidRPr="00CE4EE4" w:rsidRDefault="00BF1293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In</w:t>
      </w:r>
      <w:r w:rsidR="00C73E2A" w:rsidRPr="00CE4EE4">
        <w:rPr>
          <w:rFonts w:ascii="Times New Roman" w:hAnsi="Times New Roman"/>
        </w:rPr>
        <w:t xml:space="preserve"> </w:t>
      </w:r>
      <w:r w:rsidRPr="00CE4EE4">
        <w:rPr>
          <w:rFonts w:ascii="Times New Roman" w:hAnsi="Times New Roman"/>
        </w:rPr>
        <w:t>seguito alla ripresa dei commerci, i</w:t>
      </w:r>
      <w:r w:rsidR="00120392">
        <w:rPr>
          <w:rFonts w:ascii="Times New Roman" w:hAnsi="Times New Roman"/>
        </w:rPr>
        <w:t xml:space="preserve"> nuovi prodotti offerti dall’</w:t>
      </w:r>
      <w:r w:rsidR="00937322" w:rsidRPr="00CE4EE4">
        <w:rPr>
          <w:rFonts w:ascii="Times New Roman" w:hAnsi="Times New Roman"/>
        </w:rPr>
        <w:t>artigianato e dal commercio spingono le famiglie, speci</w:t>
      </w:r>
      <w:r w:rsidRPr="00CE4EE4">
        <w:rPr>
          <w:rFonts w:ascii="Times New Roman" w:hAnsi="Times New Roman"/>
        </w:rPr>
        <w:t>e</w:t>
      </w:r>
      <w:r w:rsidR="00937322" w:rsidRPr="00CE4EE4">
        <w:rPr>
          <w:rFonts w:ascii="Times New Roman" w:hAnsi="Times New Roman"/>
        </w:rPr>
        <w:t xml:space="preserve"> le più </w:t>
      </w:r>
      <w:r w:rsidR="00937322" w:rsidRPr="00CE4EE4">
        <w:rPr>
          <w:rFonts w:ascii="Times New Roman" w:hAnsi="Times New Roman"/>
        </w:rPr>
        <w:lastRenderedPageBreak/>
        <w:t>agiate, all’acquisto, che incomincia a diventare cifra di un nuovo stile di vita. Il risparmio</w:t>
      </w:r>
      <w:r w:rsidR="005525D8" w:rsidRPr="00CE4EE4">
        <w:rPr>
          <w:rFonts w:ascii="Times New Roman" w:hAnsi="Times New Roman"/>
        </w:rPr>
        <w:t>, che</w:t>
      </w:r>
      <w:r w:rsidR="00937322" w:rsidRPr="00CE4EE4">
        <w:rPr>
          <w:rFonts w:ascii="Times New Roman" w:hAnsi="Times New Roman"/>
        </w:rPr>
        <w:t xml:space="preserve"> non semp</w:t>
      </w:r>
      <w:r w:rsidR="005525D8" w:rsidRPr="00CE4EE4">
        <w:rPr>
          <w:rFonts w:ascii="Times New Roman" w:hAnsi="Times New Roman"/>
        </w:rPr>
        <w:t>re basta a sostenere i consumi</w:t>
      </w:r>
      <w:r w:rsidR="00937322" w:rsidRPr="00CE4EE4">
        <w:rPr>
          <w:rFonts w:ascii="Times New Roman" w:hAnsi="Times New Roman"/>
        </w:rPr>
        <w:t xml:space="preserve">, </w:t>
      </w:r>
      <w:r w:rsidR="005525D8" w:rsidRPr="00CE4EE4">
        <w:rPr>
          <w:rFonts w:ascii="Times New Roman" w:hAnsi="Times New Roman"/>
        </w:rPr>
        <w:t xml:space="preserve">apre </w:t>
      </w:r>
      <w:r w:rsidR="00937322" w:rsidRPr="00CE4EE4">
        <w:rPr>
          <w:rFonts w:ascii="Times New Roman" w:hAnsi="Times New Roman"/>
        </w:rPr>
        <w:t>la strada all’indebitamento.</w:t>
      </w:r>
      <w:r w:rsidR="00841566" w:rsidRPr="00CE4EE4">
        <w:rPr>
          <w:rFonts w:ascii="Times New Roman" w:hAnsi="Times New Roman"/>
        </w:rPr>
        <w:t xml:space="preserve"> La povertà</w:t>
      </w:r>
      <w:r w:rsidR="00F30A32" w:rsidRPr="00CE4EE4">
        <w:rPr>
          <w:rFonts w:ascii="Times New Roman" w:hAnsi="Times New Roman"/>
        </w:rPr>
        <w:t>,</w:t>
      </w:r>
      <w:r w:rsidR="00841566" w:rsidRPr="00CE4EE4">
        <w:rPr>
          <w:rFonts w:ascii="Times New Roman" w:hAnsi="Times New Roman"/>
        </w:rPr>
        <w:t xml:space="preserve"> sia i</w:t>
      </w:r>
      <w:r w:rsidR="00F30A32" w:rsidRPr="00CE4EE4">
        <w:rPr>
          <w:rFonts w:ascii="Times New Roman" w:hAnsi="Times New Roman"/>
        </w:rPr>
        <w:t xml:space="preserve">n termini assoluti </w:t>
      </w:r>
      <w:proofErr w:type="gramStart"/>
      <w:r w:rsidR="00F30A32" w:rsidRPr="00CE4EE4">
        <w:rPr>
          <w:rFonts w:ascii="Times New Roman" w:hAnsi="Times New Roman"/>
        </w:rPr>
        <w:t>che</w:t>
      </w:r>
      <w:proofErr w:type="gramEnd"/>
      <w:r w:rsidR="00F30A32" w:rsidRPr="00CE4EE4">
        <w:rPr>
          <w:rFonts w:ascii="Times New Roman" w:hAnsi="Times New Roman"/>
        </w:rPr>
        <w:t xml:space="preserve"> relativi, </w:t>
      </w:r>
      <w:r w:rsidR="00DB38B7" w:rsidRPr="00CE4EE4">
        <w:rPr>
          <w:rFonts w:ascii="Times New Roman" w:hAnsi="Times New Roman"/>
        </w:rPr>
        <w:t>si acuisce</w:t>
      </w:r>
      <w:r w:rsidR="00841566" w:rsidRPr="00CE4EE4">
        <w:rPr>
          <w:rFonts w:ascii="Times New Roman" w:hAnsi="Times New Roman"/>
        </w:rPr>
        <w:t xml:space="preserve"> in seno alla società</w:t>
      </w:r>
      <w:r w:rsidR="00DB38B7" w:rsidRPr="00CE4EE4">
        <w:rPr>
          <w:rFonts w:ascii="Times New Roman" w:hAnsi="Times New Roman"/>
        </w:rPr>
        <w:t xml:space="preserve"> e crea il contesto </w:t>
      </w:r>
      <w:r w:rsidR="00181994" w:rsidRPr="00CE4EE4">
        <w:rPr>
          <w:rFonts w:ascii="Times New Roman" w:hAnsi="Times New Roman"/>
        </w:rPr>
        <w:t>più adatto</w:t>
      </w:r>
      <w:r w:rsidR="00393F93" w:rsidRPr="00CE4EE4">
        <w:rPr>
          <w:rFonts w:ascii="Times New Roman" w:hAnsi="Times New Roman"/>
        </w:rPr>
        <w:t xml:space="preserve"> alla predicazione itinerante dei frati dell’Osservanza.</w:t>
      </w:r>
      <w:r w:rsidR="00DD351F" w:rsidRPr="00CE4EE4">
        <w:rPr>
          <w:rFonts w:ascii="Times New Roman" w:hAnsi="Times New Roman"/>
        </w:rPr>
        <w:t xml:space="preserve"> </w:t>
      </w:r>
      <w:r w:rsidR="006F3B39" w:rsidRPr="00CE4EE4">
        <w:rPr>
          <w:rFonts w:ascii="Times New Roman" w:hAnsi="Times New Roman"/>
        </w:rPr>
        <w:t>Questi</w:t>
      </w:r>
      <w:r w:rsidR="007C1EF5" w:rsidRPr="00CE4EE4">
        <w:rPr>
          <w:rFonts w:ascii="Times New Roman" w:hAnsi="Times New Roman"/>
        </w:rPr>
        <w:t xml:space="preserve"> profondono tutte le loro energie nell’ammonire i fedeli ad adottare comportamenti virtuosi in ogni campo dell’attività umana, soprattutto nella gestione della </w:t>
      </w:r>
      <w:r w:rsidR="007C1EF5" w:rsidRPr="00CE4EE4">
        <w:rPr>
          <w:rFonts w:ascii="Times New Roman" w:hAnsi="Times New Roman"/>
          <w:i/>
        </w:rPr>
        <w:t xml:space="preserve">res </w:t>
      </w:r>
      <w:proofErr w:type="spellStart"/>
      <w:r w:rsidR="007C1EF5" w:rsidRPr="00CE4EE4">
        <w:rPr>
          <w:rFonts w:ascii="Times New Roman" w:hAnsi="Times New Roman"/>
          <w:i/>
        </w:rPr>
        <w:t>publica</w:t>
      </w:r>
      <w:proofErr w:type="spellEnd"/>
      <w:r w:rsidR="007C1EF5" w:rsidRPr="00CE4EE4">
        <w:rPr>
          <w:rFonts w:ascii="Times New Roman" w:hAnsi="Times New Roman"/>
        </w:rPr>
        <w:t>, al fine di perseguire l’affermazione di una maggiore giustizia sociale.</w:t>
      </w:r>
    </w:p>
    <w:p w14:paraId="4EE9729C" w14:textId="28ED4EFC" w:rsidR="00F96465" w:rsidRPr="00CE4EE4" w:rsidRDefault="007C1EF5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 xml:space="preserve">Il </w:t>
      </w:r>
      <w:r w:rsidR="00F63E8E" w:rsidRPr="00CE4EE4">
        <w:rPr>
          <w:rFonts w:ascii="Times New Roman" w:hAnsi="Times New Roman"/>
        </w:rPr>
        <w:t>m</w:t>
      </w:r>
      <w:r w:rsidR="00DD351F" w:rsidRPr="00CE4EE4">
        <w:rPr>
          <w:rFonts w:ascii="Times New Roman" w:hAnsi="Times New Roman"/>
        </w:rPr>
        <w:t xml:space="preserve">ovimento </w:t>
      </w:r>
      <w:r w:rsidR="00DF7B97" w:rsidRPr="00CE4EE4">
        <w:rPr>
          <w:rFonts w:ascii="Times New Roman" w:hAnsi="Times New Roman"/>
        </w:rPr>
        <w:t>dell’Osservanza,</w:t>
      </w:r>
      <w:r w:rsidR="00F63E8E" w:rsidRPr="00CE4EE4">
        <w:rPr>
          <w:rFonts w:ascii="Times New Roman" w:hAnsi="Times New Roman"/>
        </w:rPr>
        <w:t xml:space="preserve"> </w:t>
      </w:r>
      <w:r w:rsidR="001053CE" w:rsidRPr="00CE4EE4">
        <w:rPr>
          <w:rFonts w:ascii="Times New Roman" w:hAnsi="Times New Roman"/>
        </w:rPr>
        <w:t xml:space="preserve">nato </w:t>
      </w:r>
      <w:r w:rsidR="00AF2D71" w:rsidRPr="00CE4EE4">
        <w:rPr>
          <w:rFonts w:ascii="Times New Roman" w:hAnsi="Times New Roman"/>
        </w:rPr>
        <w:t>primariamente</w:t>
      </w:r>
      <w:r w:rsidR="00DD351F" w:rsidRPr="00CE4EE4">
        <w:rPr>
          <w:rFonts w:ascii="Times New Roman" w:hAnsi="Times New Roman"/>
        </w:rPr>
        <w:t xml:space="preserve"> </w:t>
      </w:r>
      <w:r w:rsidR="009A67C8" w:rsidRPr="00CE4EE4">
        <w:rPr>
          <w:rFonts w:ascii="Times New Roman" w:hAnsi="Times New Roman"/>
        </w:rPr>
        <w:t xml:space="preserve">con l’intento di riformare </w:t>
      </w:r>
      <w:r w:rsidR="004A58F9" w:rsidRPr="00CE4EE4">
        <w:rPr>
          <w:rFonts w:ascii="Times New Roman" w:hAnsi="Times New Roman"/>
        </w:rPr>
        <w:t>la vita religiosa</w:t>
      </w:r>
      <w:r w:rsidR="001E7B98" w:rsidRPr="00CE4EE4">
        <w:rPr>
          <w:rFonts w:ascii="Times New Roman" w:hAnsi="Times New Roman"/>
        </w:rPr>
        <w:t xml:space="preserve">, attraverso l’abbandono di quelle innovazioni </w:t>
      </w:r>
      <w:r w:rsidR="00F96465" w:rsidRPr="00CE4EE4">
        <w:rPr>
          <w:rFonts w:ascii="Times New Roman" w:hAnsi="Times New Roman"/>
        </w:rPr>
        <w:t>man mano introdotte per attenuare il rigore iniziale della Regola,</w:t>
      </w:r>
      <w:r w:rsidR="001E7B98" w:rsidRPr="00CE4EE4">
        <w:rPr>
          <w:rFonts w:ascii="Times New Roman" w:hAnsi="Times New Roman"/>
        </w:rPr>
        <w:t xml:space="preserve"> </w:t>
      </w:r>
      <w:r w:rsidR="00AF2D71" w:rsidRPr="00CE4EE4">
        <w:rPr>
          <w:rFonts w:ascii="Times New Roman" w:hAnsi="Times New Roman"/>
        </w:rPr>
        <w:t xml:space="preserve">volge pure </w:t>
      </w:r>
      <w:r w:rsidR="00B643AF" w:rsidRPr="00CE4EE4">
        <w:rPr>
          <w:rFonts w:ascii="Times New Roman" w:hAnsi="Times New Roman"/>
        </w:rPr>
        <w:t>il suo</w:t>
      </w:r>
      <w:r w:rsidR="00436611" w:rsidRPr="00CE4EE4">
        <w:rPr>
          <w:rFonts w:ascii="Times New Roman" w:hAnsi="Times New Roman"/>
        </w:rPr>
        <w:t xml:space="preserve"> </w:t>
      </w:r>
      <w:r w:rsidR="00F96465" w:rsidRPr="00CE4EE4">
        <w:rPr>
          <w:rFonts w:ascii="Times New Roman" w:hAnsi="Times New Roman"/>
        </w:rPr>
        <w:t>interesse</w:t>
      </w:r>
      <w:r w:rsidR="00B643AF" w:rsidRPr="00CE4EE4">
        <w:rPr>
          <w:rFonts w:ascii="Times New Roman" w:hAnsi="Times New Roman"/>
        </w:rPr>
        <w:t xml:space="preserve"> </w:t>
      </w:r>
      <w:proofErr w:type="gramStart"/>
      <w:r w:rsidR="00B643AF" w:rsidRPr="00CE4EE4">
        <w:rPr>
          <w:rFonts w:ascii="Times New Roman" w:hAnsi="Times New Roman"/>
        </w:rPr>
        <w:t>ad</w:t>
      </w:r>
      <w:proofErr w:type="gramEnd"/>
      <w:r w:rsidR="00F96465" w:rsidRPr="00CE4EE4">
        <w:rPr>
          <w:rFonts w:ascii="Times New Roman" w:hAnsi="Times New Roman"/>
        </w:rPr>
        <w:t xml:space="preserve"> un generale rinnovamento delle struttu</w:t>
      </w:r>
      <w:r w:rsidR="00DF7B97" w:rsidRPr="00CE4EE4">
        <w:rPr>
          <w:rFonts w:ascii="Times New Roman" w:hAnsi="Times New Roman"/>
        </w:rPr>
        <w:t>re organizzative della società.</w:t>
      </w:r>
      <w:r w:rsidR="00D12475" w:rsidRPr="00CE4EE4">
        <w:rPr>
          <w:rFonts w:ascii="Times New Roman" w:hAnsi="Times New Roman"/>
        </w:rPr>
        <w:t xml:space="preserve"> </w:t>
      </w:r>
      <w:r w:rsidR="00DF7B97" w:rsidRPr="00CE4EE4">
        <w:rPr>
          <w:rFonts w:ascii="Times New Roman" w:hAnsi="Times New Roman"/>
        </w:rPr>
        <w:t>Quest’</w:t>
      </w:r>
      <w:proofErr w:type="gramStart"/>
      <w:r w:rsidR="00D12475" w:rsidRPr="00CE4EE4">
        <w:rPr>
          <w:rFonts w:ascii="Times New Roman" w:hAnsi="Times New Roman"/>
        </w:rPr>
        <w:t>ulteriore</w:t>
      </w:r>
      <w:proofErr w:type="gramEnd"/>
      <w:r w:rsidR="00D12475" w:rsidRPr="00CE4EE4">
        <w:rPr>
          <w:rFonts w:ascii="Times New Roman" w:hAnsi="Times New Roman"/>
        </w:rPr>
        <w:t xml:space="preserve"> aspetto si connota come </w:t>
      </w:r>
      <w:r w:rsidR="00F96465" w:rsidRPr="00CE4EE4">
        <w:rPr>
          <w:rFonts w:ascii="Times New Roman" w:hAnsi="Times New Roman"/>
        </w:rPr>
        <w:t xml:space="preserve">la dimensione </w:t>
      </w:r>
      <w:r w:rsidR="00F96465" w:rsidRPr="00CE4EE4">
        <w:rPr>
          <w:rFonts w:ascii="Times New Roman" w:hAnsi="Times New Roman"/>
          <w:i/>
        </w:rPr>
        <w:t xml:space="preserve">ad </w:t>
      </w:r>
      <w:r w:rsidR="00E95049" w:rsidRPr="00CE4EE4">
        <w:rPr>
          <w:rFonts w:ascii="Times New Roman" w:hAnsi="Times New Roman"/>
          <w:i/>
        </w:rPr>
        <w:t>extra</w:t>
      </w:r>
      <w:r w:rsidR="00E95049" w:rsidRPr="00CE4EE4">
        <w:rPr>
          <w:rFonts w:ascii="Times New Roman" w:hAnsi="Times New Roman"/>
        </w:rPr>
        <w:t xml:space="preserve"> </w:t>
      </w:r>
      <w:r w:rsidR="008D15C1" w:rsidRPr="00CE4EE4">
        <w:rPr>
          <w:rFonts w:ascii="Times New Roman" w:hAnsi="Times New Roman"/>
        </w:rPr>
        <w:t>d</w:t>
      </w:r>
      <w:r w:rsidR="00CD6A1E" w:rsidRPr="00CE4EE4">
        <w:rPr>
          <w:rFonts w:ascii="Times New Roman" w:hAnsi="Times New Roman"/>
        </w:rPr>
        <w:t>e</w:t>
      </w:r>
      <w:r w:rsidR="00BF1293" w:rsidRPr="00CE4EE4">
        <w:rPr>
          <w:rFonts w:ascii="Times New Roman" w:hAnsi="Times New Roman"/>
        </w:rPr>
        <w:t>l</w:t>
      </w:r>
      <w:r w:rsidR="00CD6A1E" w:rsidRPr="00CE4EE4">
        <w:rPr>
          <w:rFonts w:ascii="Times New Roman" w:hAnsi="Times New Roman"/>
        </w:rPr>
        <w:t xml:space="preserve"> movimento, che</w:t>
      </w:r>
      <w:r w:rsidR="00B83309" w:rsidRPr="00CE4EE4">
        <w:rPr>
          <w:rFonts w:ascii="Times New Roman" w:hAnsi="Times New Roman"/>
        </w:rPr>
        <w:t>,</w:t>
      </w:r>
      <w:r w:rsidR="00CD6A1E" w:rsidRPr="00CE4EE4">
        <w:rPr>
          <w:rFonts w:ascii="Times New Roman" w:hAnsi="Times New Roman"/>
        </w:rPr>
        <w:t xml:space="preserve"> nel corso del suo processo evolutivo</w:t>
      </w:r>
      <w:r w:rsidR="00780589" w:rsidRPr="00CE4EE4">
        <w:rPr>
          <w:rFonts w:ascii="Times New Roman" w:hAnsi="Times New Roman"/>
        </w:rPr>
        <w:t>,</w:t>
      </w:r>
      <w:r w:rsidR="00CD6A1E" w:rsidRPr="00CE4EE4">
        <w:rPr>
          <w:rFonts w:ascii="Times New Roman" w:hAnsi="Times New Roman"/>
        </w:rPr>
        <w:t xml:space="preserve"> </w:t>
      </w:r>
      <w:r w:rsidR="00780589" w:rsidRPr="00CE4EE4">
        <w:rPr>
          <w:rFonts w:ascii="Times New Roman" w:hAnsi="Times New Roman"/>
        </w:rPr>
        <w:t>fonda</w:t>
      </w:r>
      <w:r w:rsidR="00B83309" w:rsidRPr="00CE4EE4">
        <w:rPr>
          <w:rFonts w:ascii="Times New Roman" w:hAnsi="Times New Roman"/>
        </w:rPr>
        <w:t xml:space="preserve"> la sua attività pastorale </w:t>
      </w:r>
      <w:r w:rsidR="00CD6A1E" w:rsidRPr="00CE4EE4">
        <w:rPr>
          <w:rFonts w:ascii="Times New Roman" w:hAnsi="Times New Roman"/>
        </w:rPr>
        <w:t xml:space="preserve">proprio </w:t>
      </w:r>
      <w:r w:rsidR="001D2A1A" w:rsidRPr="00CE4EE4">
        <w:rPr>
          <w:rFonts w:ascii="Times New Roman" w:hAnsi="Times New Roman"/>
        </w:rPr>
        <w:t>su</w:t>
      </w:r>
      <w:r w:rsidR="00CD6A1E" w:rsidRPr="00CE4EE4">
        <w:rPr>
          <w:rFonts w:ascii="Times New Roman" w:hAnsi="Times New Roman"/>
        </w:rPr>
        <w:t xml:space="preserve"> queste due direttrici </w:t>
      </w:r>
    </w:p>
    <w:p w14:paraId="288AB2D5" w14:textId="6DCBA41C" w:rsidR="00393F93" w:rsidRPr="00CE4EE4" w:rsidRDefault="00F66679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 xml:space="preserve">Tra i più eminenti rappresentati </w:t>
      </w:r>
      <w:r w:rsidR="00D77638" w:rsidRPr="00CE4EE4">
        <w:rPr>
          <w:rFonts w:ascii="Times New Roman" w:hAnsi="Times New Roman"/>
        </w:rPr>
        <w:t xml:space="preserve">del </w:t>
      </w:r>
      <w:r w:rsidR="00FA56D3" w:rsidRPr="00CE4EE4">
        <w:rPr>
          <w:rFonts w:ascii="Times New Roman" w:hAnsi="Times New Roman"/>
        </w:rPr>
        <w:t>movimento</w:t>
      </w:r>
      <w:r w:rsidR="0003785E" w:rsidRPr="00CE4EE4">
        <w:rPr>
          <w:rFonts w:ascii="Times New Roman" w:hAnsi="Times New Roman"/>
        </w:rPr>
        <w:t xml:space="preserve"> dell’</w:t>
      </w:r>
      <w:proofErr w:type="gramStart"/>
      <w:r w:rsidR="0003785E" w:rsidRPr="00CE4EE4">
        <w:rPr>
          <w:rFonts w:ascii="Times New Roman" w:hAnsi="Times New Roman"/>
        </w:rPr>
        <w:t>Osservanza</w:t>
      </w:r>
      <w:proofErr w:type="gramEnd"/>
      <w:r w:rsidRPr="00CE4EE4">
        <w:rPr>
          <w:rFonts w:ascii="Times New Roman" w:hAnsi="Times New Roman"/>
        </w:rPr>
        <w:t xml:space="preserve"> si a</w:t>
      </w:r>
      <w:r w:rsidR="007C1EF5" w:rsidRPr="00CE4EE4">
        <w:rPr>
          <w:rFonts w:ascii="Times New Roman" w:hAnsi="Times New Roman"/>
        </w:rPr>
        <w:t>nnovera</w:t>
      </w:r>
      <w:r w:rsidR="001E1C66" w:rsidRPr="00CE4EE4">
        <w:rPr>
          <w:rFonts w:ascii="Times New Roman" w:hAnsi="Times New Roman"/>
        </w:rPr>
        <w:t xml:space="preserve"> </w:t>
      </w:r>
      <w:r w:rsidR="007C1EF5" w:rsidRPr="00CE4EE4">
        <w:rPr>
          <w:rFonts w:ascii="Times New Roman" w:hAnsi="Times New Roman"/>
        </w:rPr>
        <w:t>Bernardino da Siena</w:t>
      </w:r>
      <w:r w:rsidR="0003785E" w:rsidRPr="00CE4EE4">
        <w:rPr>
          <w:rFonts w:ascii="Times New Roman" w:hAnsi="Times New Roman"/>
        </w:rPr>
        <w:t>. Egli</w:t>
      </w:r>
      <w:r w:rsidR="007D692C" w:rsidRPr="00CE4EE4">
        <w:rPr>
          <w:rFonts w:ascii="Times New Roman" w:hAnsi="Times New Roman"/>
        </w:rPr>
        <w:t>,</w:t>
      </w:r>
      <w:r w:rsidR="00393F93" w:rsidRPr="00CE4EE4">
        <w:rPr>
          <w:rFonts w:ascii="Times New Roman" w:hAnsi="Times New Roman"/>
        </w:rPr>
        <w:t xml:space="preserve"> spinto da una spiccata sensibilità sociale, non tralascia nella sua produzione omiletica la considerazione degli aspetti tipicamente economici del suo secolo, diventando</w:t>
      </w:r>
      <w:r w:rsidR="007D692C" w:rsidRPr="00CE4EE4">
        <w:rPr>
          <w:rFonts w:ascii="Times New Roman" w:hAnsi="Times New Roman"/>
        </w:rPr>
        <w:t xml:space="preserve"> così</w:t>
      </w:r>
      <w:r w:rsidR="00393F93" w:rsidRPr="00CE4EE4">
        <w:rPr>
          <w:rFonts w:ascii="Times New Roman" w:hAnsi="Times New Roman"/>
        </w:rPr>
        <w:t xml:space="preserve"> un punto di riferimento per tutta la famiglia </w:t>
      </w:r>
      <w:r w:rsidR="00402B6B" w:rsidRPr="00CE4EE4">
        <w:rPr>
          <w:rFonts w:ascii="Times New Roman" w:hAnsi="Times New Roman"/>
        </w:rPr>
        <w:t>dell’Osservanza</w:t>
      </w:r>
      <w:r w:rsidR="00393F93" w:rsidRPr="00CE4EE4">
        <w:rPr>
          <w:rFonts w:ascii="Times New Roman" w:hAnsi="Times New Roman"/>
        </w:rPr>
        <w:t xml:space="preserve">. </w:t>
      </w:r>
      <w:r w:rsidR="00AF78AA" w:rsidRPr="00CE4EE4">
        <w:rPr>
          <w:rFonts w:ascii="Times New Roman" w:hAnsi="Times New Roman"/>
        </w:rPr>
        <w:t xml:space="preserve">Bernardino non propone al suo </w:t>
      </w:r>
      <w:r w:rsidR="00990FFF" w:rsidRPr="00CE4EE4">
        <w:rPr>
          <w:rFonts w:ascii="Times New Roman" w:hAnsi="Times New Roman"/>
        </w:rPr>
        <w:t xml:space="preserve">uditorio </w:t>
      </w:r>
      <w:r w:rsidR="00393F93" w:rsidRPr="00CE4EE4">
        <w:rPr>
          <w:rFonts w:ascii="Times New Roman" w:hAnsi="Times New Roman"/>
        </w:rPr>
        <w:t>la descrizione o la spiegazione del funzionamento dei meccanismi che regolano i fatti economici</w:t>
      </w:r>
      <w:r w:rsidR="00FA6DD8" w:rsidRPr="00CE4EE4">
        <w:rPr>
          <w:rFonts w:ascii="Times New Roman" w:hAnsi="Times New Roman"/>
        </w:rPr>
        <w:t xml:space="preserve">; </w:t>
      </w:r>
      <w:r w:rsidR="009F18B6" w:rsidRPr="00CE4EE4">
        <w:rPr>
          <w:rFonts w:ascii="Times New Roman" w:hAnsi="Times New Roman"/>
        </w:rPr>
        <w:t>Egli,</w:t>
      </w:r>
      <w:r w:rsidR="00FA6DD8" w:rsidRPr="00CE4EE4">
        <w:rPr>
          <w:rFonts w:ascii="Times New Roman" w:hAnsi="Times New Roman"/>
        </w:rPr>
        <w:t xml:space="preserve"> piuttosto,</w:t>
      </w:r>
      <w:r w:rsidR="009F18B6" w:rsidRPr="00CE4EE4">
        <w:rPr>
          <w:rFonts w:ascii="Times New Roman" w:hAnsi="Times New Roman"/>
        </w:rPr>
        <w:t xml:space="preserve"> nel</w:t>
      </w:r>
      <w:r w:rsidR="00BF1293" w:rsidRPr="00CE4EE4">
        <w:rPr>
          <w:rFonts w:ascii="Times New Roman" w:hAnsi="Times New Roman"/>
        </w:rPr>
        <w:t>la sua predicazione</w:t>
      </w:r>
      <w:r w:rsidR="009F18B6" w:rsidRPr="00CE4EE4">
        <w:rPr>
          <w:rFonts w:ascii="Times New Roman" w:hAnsi="Times New Roman"/>
        </w:rPr>
        <w:t>,</w:t>
      </w:r>
      <w:r w:rsidR="00393F93" w:rsidRPr="00CE4EE4">
        <w:rPr>
          <w:rFonts w:ascii="Times New Roman" w:hAnsi="Times New Roman"/>
        </w:rPr>
        <w:t xml:space="preserve"> attraverso l’antitesi tra i vizi</w:t>
      </w:r>
      <w:r w:rsidR="009F18B6" w:rsidRPr="00CE4EE4">
        <w:rPr>
          <w:rFonts w:ascii="Times New Roman" w:hAnsi="Times New Roman"/>
        </w:rPr>
        <w:t xml:space="preserve"> e le virtù della</w:t>
      </w:r>
      <w:r w:rsidR="00393F93" w:rsidRPr="00CE4EE4">
        <w:rPr>
          <w:rFonts w:ascii="Times New Roman" w:hAnsi="Times New Roman"/>
        </w:rPr>
        <w:t xml:space="preserve"> s</w:t>
      </w:r>
      <w:r w:rsidR="009F18B6" w:rsidRPr="00CE4EE4">
        <w:rPr>
          <w:rFonts w:ascii="Times New Roman" w:hAnsi="Times New Roman"/>
        </w:rPr>
        <w:t>ocietà rinascimentale</w:t>
      </w:r>
      <w:r w:rsidR="00393F93" w:rsidRPr="00CE4EE4">
        <w:rPr>
          <w:rFonts w:ascii="Times New Roman" w:hAnsi="Times New Roman"/>
        </w:rPr>
        <w:t>, richiama tutti all’esercizio del bene secondo le indicazioni evangeliche.</w:t>
      </w:r>
    </w:p>
    <w:p w14:paraId="014E36F3" w14:textId="0BFDF971" w:rsidR="00131A63" w:rsidRPr="00CE4EE4" w:rsidRDefault="00131A63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 xml:space="preserve">Che cosa denuncia dunque riguardo ai “vizi” dell’agire economico e cosa intende suscitare con la sua riflessione? </w:t>
      </w:r>
      <w:r w:rsidR="00733A11" w:rsidRPr="00CE4EE4">
        <w:rPr>
          <w:rFonts w:ascii="Times New Roman" w:hAnsi="Times New Roman"/>
        </w:rPr>
        <w:t xml:space="preserve">La bramosia di guadagno </w:t>
      </w:r>
      <w:r w:rsidR="00545D93" w:rsidRPr="00CE4EE4">
        <w:rPr>
          <w:rFonts w:ascii="Times New Roman" w:hAnsi="Times New Roman"/>
        </w:rPr>
        <w:t>è</w:t>
      </w:r>
      <w:r w:rsidR="00BF1293" w:rsidRPr="00CE4EE4">
        <w:rPr>
          <w:rFonts w:ascii="Times New Roman" w:hAnsi="Times New Roman"/>
        </w:rPr>
        <w:t>, c</w:t>
      </w:r>
      <w:r w:rsidRPr="00CE4EE4">
        <w:rPr>
          <w:rFonts w:ascii="Times New Roman" w:hAnsi="Times New Roman"/>
        </w:rPr>
        <w:t>ertamente</w:t>
      </w:r>
      <w:r w:rsidR="00BF1293" w:rsidRPr="00CE4EE4">
        <w:rPr>
          <w:rFonts w:ascii="Times New Roman" w:hAnsi="Times New Roman"/>
        </w:rPr>
        <w:t>,</w:t>
      </w:r>
      <w:r w:rsidRPr="00CE4EE4">
        <w:rPr>
          <w:rFonts w:ascii="Times New Roman" w:hAnsi="Times New Roman"/>
        </w:rPr>
        <w:t xml:space="preserve"> uno dei vizi maggiormente additati </w:t>
      </w:r>
      <w:r w:rsidR="000A27C9" w:rsidRPr="00CE4EE4">
        <w:rPr>
          <w:rFonts w:ascii="Times New Roman" w:hAnsi="Times New Roman"/>
        </w:rPr>
        <w:t xml:space="preserve">dal Senese nella sua </w:t>
      </w:r>
      <w:r w:rsidRPr="00CE4EE4">
        <w:rPr>
          <w:rFonts w:ascii="Times New Roman" w:hAnsi="Times New Roman"/>
        </w:rPr>
        <w:t>vasta predicaz</w:t>
      </w:r>
      <w:r w:rsidR="000A27C9" w:rsidRPr="00CE4EE4">
        <w:rPr>
          <w:rFonts w:ascii="Times New Roman" w:hAnsi="Times New Roman"/>
        </w:rPr>
        <w:t>ione. Essa</w:t>
      </w:r>
      <w:r w:rsidR="006A30C4" w:rsidRPr="00CE4EE4">
        <w:rPr>
          <w:rFonts w:ascii="Times New Roman" w:hAnsi="Times New Roman"/>
        </w:rPr>
        <w:t xml:space="preserve"> è definita l</w:t>
      </w:r>
      <w:r w:rsidR="006A30C4" w:rsidRPr="00CE4EE4">
        <w:rPr>
          <w:rFonts w:ascii="Times New Roman" w:hAnsi="Times New Roman"/>
          <w:i/>
        </w:rPr>
        <w:t>’</w:t>
      </w:r>
      <w:proofErr w:type="spellStart"/>
      <w:r w:rsidR="006A30C4" w:rsidRPr="00CE4EE4">
        <w:rPr>
          <w:rFonts w:ascii="Times New Roman" w:hAnsi="Times New Roman"/>
          <w:i/>
        </w:rPr>
        <w:t>idolum</w:t>
      </w:r>
      <w:proofErr w:type="spellEnd"/>
      <w:r w:rsidR="006A30C4" w:rsidRPr="00CE4EE4">
        <w:rPr>
          <w:rFonts w:ascii="Times New Roman" w:hAnsi="Times New Roman"/>
          <w:i/>
        </w:rPr>
        <w:t xml:space="preserve"> </w:t>
      </w:r>
      <w:proofErr w:type="spellStart"/>
      <w:r w:rsidR="006A30C4" w:rsidRPr="00CE4EE4">
        <w:rPr>
          <w:rFonts w:ascii="Times New Roman" w:hAnsi="Times New Roman"/>
          <w:i/>
        </w:rPr>
        <w:t>desolationis</w:t>
      </w:r>
      <w:proofErr w:type="spellEnd"/>
      <w:r w:rsidR="006A30C4" w:rsidRPr="00CE4EE4">
        <w:rPr>
          <w:rFonts w:ascii="Times New Roman" w:hAnsi="Times New Roman"/>
        </w:rPr>
        <w:t xml:space="preserve"> ed </w:t>
      </w:r>
      <w:r w:rsidR="000E055B" w:rsidRPr="00CE4EE4">
        <w:rPr>
          <w:rFonts w:ascii="Times New Roman" w:hAnsi="Times New Roman"/>
        </w:rPr>
        <w:t>ha il suo fondamento nell’avarizia</w:t>
      </w:r>
      <w:r w:rsidR="009C4923" w:rsidRPr="00CE4EE4">
        <w:rPr>
          <w:rFonts w:ascii="Times New Roman" w:hAnsi="Times New Roman"/>
        </w:rPr>
        <w:t>,</w:t>
      </w:r>
      <w:r w:rsidR="000E055B" w:rsidRPr="00CE4EE4">
        <w:rPr>
          <w:rFonts w:ascii="Times New Roman" w:hAnsi="Times New Roman"/>
        </w:rPr>
        <w:t xml:space="preserve"> </w:t>
      </w:r>
      <w:r w:rsidR="007C0B4F" w:rsidRPr="00CE4EE4">
        <w:rPr>
          <w:rFonts w:ascii="Times New Roman" w:hAnsi="Times New Roman"/>
        </w:rPr>
        <w:t>ritenuta il peggiore dei vizi</w:t>
      </w:r>
      <w:r w:rsidR="00C75FB6" w:rsidRPr="00CE4EE4">
        <w:rPr>
          <w:rFonts w:ascii="Times New Roman" w:hAnsi="Times New Roman"/>
        </w:rPr>
        <w:t>.</w:t>
      </w:r>
    </w:p>
    <w:p w14:paraId="3863BF08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</w:p>
    <w:p w14:paraId="65A46F4B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</w:p>
    <w:p w14:paraId="60CFD27E" w14:textId="704E84D5" w:rsidR="007B21F1" w:rsidRPr="00CE4EE4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  <w:i/>
        </w:rPr>
      </w:pPr>
      <w:r w:rsidRPr="00120392">
        <w:rPr>
          <w:rFonts w:ascii="Times New Roman" w:hAnsi="Times New Roman"/>
        </w:rPr>
        <w:t>4.</w:t>
      </w:r>
      <w:r>
        <w:rPr>
          <w:rFonts w:ascii="Times New Roman" w:hAnsi="Times New Roman"/>
          <w:i/>
        </w:rPr>
        <w:t xml:space="preserve"> </w:t>
      </w:r>
      <w:r w:rsidR="00705B1D" w:rsidRPr="00CE4EE4">
        <w:rPr>
          <w:rFonts w:ascii="Times New Roman" w:hAnsi="Times New Roman"/>
          <w:i/>
        </w:rPr>
        <w:t>Il mutuo civile dei Monti di Pietà: d</w:t>
      </w:r>
      <w:r w:rsidR="007B21F1" w:rsidRPr="00CE4EE4">
        <w:rPr>
          <w:rFonts w:ascii="Times New Roman" w:hAnsi="Times New Roman"/>
          <w:i/>
        </w:rPr>
        <w:t>alla predicazione all’istituzione</w:t>
      </w:r>
    </w:p>
    <w:p w14:paraId="0F4AD17F" w14:textId="77777777" w:rsidR="00120392" w:rsidRDefault="00120392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</w:p>
    <w:p w14:paraId="3671DB29" w14:textId="126C8BC3" w:rsidR="000B2201" w:rsidRPr="00CE4EE4" w:rsidRDefault="00FC1CE9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Nel tentativo di restaurar</w:t>
      </w:r>
      <w:r w:rsidR="00F072C5" w:rsidRPr="00CE4EE4">
        <w:rPr>
          <w:rFonts w:ascii="Times New Roman" w:hAnsi="Times New Roman"/>
        </w:rPr>
        <w:t xml:space="preserve">e l’ordine sociale ed economico, </w:t>
      </w:r>
      <w:r w:rsidR="007040F6" w:rsidRPr="00CE4EE4">
        <w:rPr>
          <w:rFonts w:ascii="Times New Roman" w:hAnsi="Times New Roman"/>
        </w:rPr>
        <w:t xml:space="preserve">i frati osservanti non si limitano alla sola denuncia dell’avidità, </w:t>
      </w:r>
      <w:r w:rsidR="00F072C5" w:rsidRPr="00CE4EE4">
        <w:rPr>
          <w:rFonts w:ascii="Times New Roman" w:hAnsi="Times New Roman"/>
        </w:rPr>
        <w:t>intesa come causa efficiente dell’usura e dei suo</w:t>
      </w:r>
      <w:r w:rsidR="007040F6" w:rsidRPr="00CE4EE4">
        <w:rPr>
          <w:rFonts w:ascii="Times New Roman" w:hAnsi="Times New Roman"/>
        </w:rPr>
        <w:t>i mali, ma s</w:t>
      </w:r>
      <w:r w:rsidR="00F072C5" w:rsidRPr="00CE4EE4">
        <w:rPr>
          <w:rFonts w:ascii="Times New Roman" w:hAnsi="Times New Roman"/>
        </w:rPr>
        <w:t>’interrogano pure su</w:t>
      </w:r>
      <w:r w:rsidR="00DA3988" w:rsidRPr="00CE4EE4">
        <w:rPr>
          <w:rFonts w:ascii="Times New Roman" w:hAnsi="Times New Roman"/>
        </w:rPr>
        <w:t xml:space="preserve">lla </w:t>
      </w:r>
      <w:r w:rsidR="00F072C5" w:rsidRPr="00CE4EE4">
        <w:rPr>
          <w:rFonts w:ascii="Times New Roman" w:hAnsi="Times New Roman"/>
        </w:rPr>
        <w:t xml:space="preserve">realtà </w:t>
      </w:r>
      <w:r w:rsidR="003F7566" w:rsidRPr="00CE4EE4">
        <w:rPr>
          <w:rFonts w:ascii="Times New Roman" w:hAnsi="Times New Roman"/>
        </w:rPr>
        <w:t>che</w:t>
      </w:r>
      <w:r w:rsidR="006A30C4" w:rsidRPr="00CE4EE4">
        <w:rPr>
          <w:rFonts w:ascii="Times New Roman" w:hAnsi="Times New Roman"/>
        </w:rPr>
        <w:t>,</w:t>
      </w:r>
      <w:r w:rsidR="003F7566" w:rsidRPr="00CE4EE4">
        <w:rPr>
          <w:rFonts w:ascii="Times New Roman" w:hAnsi="Times New Roman"/>
        </w:rPr>
        <w:t xml:space="preserve"> coniugando carità, solidarietà e realtà economica, </w:t>
      </w:r>
      <w:proofErr w:type="gramStart"/>
      <w:r w:rsidR="003F7566" w:rsidRPr="00CE4EE4">
        <w:rPr>
          <w:rFonts w:ascii="Times New Roman" w:hAnsi="Times New Roman"/>
        </w:rPr>
        <w:t>risulti</w:t>
      </w:r>
      <w:proofErr w:type="gramEnd"/>
      <w:r w:rsidR="003F7566" w:rsidRPr="00CE4EE4">
        <w:rPr>
          <w:rFonts w:ascii="Times New Roman" w:hAnsi="Times New Roman"/>
        </w:rPr>
        <w:t xml:space="preserve"> </w:t>
      </w:r>
      <w:r w:rsidR="00F072C5" w:rsidRPr="00CE4EE4">
        <w:rPr>
          <w:rFonts w:ascii="Times New Roman" w:hAnsi="Times New Roman"/>
        </w:rPr>
        <w:t>capace di arginare meglio il gra</w:t>
      </w:r>
      <w:r w:rsidR="00DA3988" w:rsidRPr="00CE4EE4">
        <w:rPr>
          <w:rFonts w:ascii="Times New Roman" w:hAnsi="Times New Roman"/>
        </w:rPr>
        <w:t>n</w:t>
      </w:r>
      <w:r w:rsidR="003F7566" w:rsidRPr="00CE4EE4">
        <w:rPr>
          <w:rFonts w:ascii="Times New Roman" w:hAnsi="Times New Roman"/>
        </w:rPr>
        <w:t xml:space="preserve"> dilagare del prestito usuraio.</w:t>
      </w:r>
      <w:r w:rsidR="009A2BFC" w:rsidRPr="00CE4EE4">
        <w:rPr>
          <w:rFonts w:ascii="Times New Roman" w:hAnsi="Times New Roman"/>
        </w:rPr>
        <w:t xml:space="preserve"> </w:t>
      </w:r>
      <w:r w:rsidR="00F072C5" w:rsidRPr="00CE4EE4">
        <w:rPr>
          <w:rFonts w:ascii="Times New Roman" w:hAnsi="Times New Roman"/>
        </w:rPr>
        <w:t xml:space="preserve">Nell’alveo di questa riflessione sorgono i Monti di Pietà, istituti di beneficenza a gestione pubblica che prestavano ai bisognosi il necessario, contro il conferimento di un pegno, al fine di proteggerli dalle spoliazioni degli usurai e gestiti direttamente dalla città. La nascente istituzione rappresenta un fatto inedito e vede </w:t>
      </w:r>
      <w:r w:rsidR="006A30C4" w:rsidRPr="00CE4EE4">
        <w:rPr>
          <w:rFonts w:ascii="Times New Roman" w:hAnsi="Times New Roman"/>
        </w:rPr>
        <w:t>i frati Osservanti</w:t>
      </w:r>
      <w:r w:rsidR="00F072C5" w:rsidRPr="00CE4EE4">
        <w:rPr>
          <w:rFonts w:ascii="Times New Roman" w:hAnsi="Times New Roman"/>
        </w:rPr>
        <w:t xml:space="preserve"> coinvol</w:t>
      </w:r>
      <w:r w:rsidR="006A30C4" w:rsidRPr="00CE4EE4">
        <w:rPr>
          <w:rFonts w:ascii="Times New Roman" w:hAnsi="Times New Roman"/>
        </w:rPr>
        <w:t>ti in maniera</w:t>
      </w:r>
      <w:r w:rsidR="00F072C5" w:rsidRPr="00CE4EE4">
        <w:rPr>
          <w:rFonts w:ascii="Times New Roman" w:hAnsi="Times New Roman"/>
        </w:rPr>
        <w:t xml:space="preserve"> </w:t>
      </w:r>
      <w:proofErr w:type="gramStart"/>
      <w:r w:rsidR="00F072C5" w:rsidRPr="00CE4EE4">
        <w:rPr>
          <w:rFonts w:ascii="Times New Roman" w:hAnsi="Times New Roman"/>
        </w:rPr>
        <w:t>determinante</w:t>
      </w:r>
      <w:proofErr w:type="gramEnd"/>
      <w:r w:rsidR="00F072C5" w:rsidRPr="00CE4EE4">
        <w:rPr>
          <w:rFonts w:ascii="Times New Roman" w:hAnsi="Times New Roman"/>
        </w:rPr>
        <w:t xml:space="preserve"> nel passaggio dalla speculazione intorno al fatto economico, esposta ampiamente e con dovizia di esempi nell’azione omiletica, all’impegno pratico</w:t>
      </w:r>
      <w:r w:rsidR="00653BCA" w:rsidRPr="00CE4EE4">
        <w:rPr>
          <w:rFonts w:ascii="Times New Roman" w:hAnsi="Times New Roman"/>
        </w:rPr>
        <w:t>.</w:t>
      </w:r>
    </w:p>
    <w:p w14:paraId="1CAC18D9" w14:textId="10954FE5" w:rsidR="00653BCA" w:rsidRPr="00CE4EE4" w:rsidRDefault="00653BCA" w:rsidP="0012039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Il mutuo civile dei Monti, erogato attraverso la creazione di un deposito comune, coinvolg</w:t>
      </w:r>
      <w:r w:rsidR="006A30C4" w:rsidRPr="00CE4EE4">
        <w:rPr>
          <w:rFonts w:ascii="Times New Roman" w:hAnsi="Times New Roman"/>
        </w:rPr>
        <w:t>e</w:t>
      </w:r>
      <w:r w:rsidRPr="00CE4EE4">
        <w:rPr>
          <w:rFonts w:ascii="Times New Roman" w:hAnsi="Times New Roman"/>
        </w:rPr>
        <w:t xml:space="preserve"> l’intera </w:t>
      </w:r>
      <w:proofErr w:type="spellStart"/>
      <w:r w:rsidRPr="00120392">
        <w:rPr>
          <w:rFonts w:ascii="Times New Roman" w:hAnsi="Times New Roman"/>
          <w:i/>
        </w:rPr>
        <w:t>communitas</w:t>
      </w:r>
      <w:proofErr w:type="spellEnd"/>
      <w:r w:rsidRPr="00CE4EE4">
        <w:rPr>
          <w:rFonts w:ascii="Times New Roman" w:hAnsi="Times New Roman"/>
        </w:rPr>
        <w:t xml:space="preserve">, intenta a sostenere i meno abbienti mediante l’esercizio di una cittadinanza responsabile. </w:t>
      </w:r>
      <w:r w:rsidR="006A30C4" w:rsidRPr="00CE4EE4">
        <w:rPr>
          <w:rFonts w:ascii="Times New Roman" w:hAnsi="Times New Roman"/>
        </w:rPr>
        <w:t xml:space="preserve">Questa nuova istituzione </w:t>
      </w:r>
      <w:r w:rsidRPr="00CE4EE4">
        <w:rPr>
          <w:rFonts w:ascii="Times New Roman" w:hAnsi="Times New Roman"/>
        </w:rPr>
        <w:t>offre pure una testimonianza eloquente della fecondità legata alla circolazione virtuosa della ricchezza, mortificata da ogni possesso avido e improduttivo.</w:t>
      </w:r>
    </w:p>
    <w:p w14:paraId="1E89773C" w14:textId="150538FF" w:rsidR="00E961C6" w:rsidRPr="00CE4EE4" w:rsidRDefault="00653BCA" w:rsidP="00120392">
      <w:pPr>
        <w:pStyle w:val="NormaleNic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0"/>
        <w:rPr>
          <w:rFonts w:ascii="Times New Roman" w:hAnsi="Times New Roman"/>
        </w:rPr>
      </w:pPr>
      <w:r w:rsidRPr="00CE4EE4">
        <w:rPr>
          <w:rFonts w:ascii="Times New Roman" w:hAnsi="Times New Roman"/>
        </w:rPr>
        <w:t>In economia, come</w:t>
      </w:r>
      <w:r w:rsidR="00B83B89" w:rsidRPr="00CE4EE4">
        <w:rPr>
          <w:rFonts w:ascii="Times New Roman" w:hAnsi="Times New Roman"/>
        </w:rPr>
        <w:t xml:space="preserve"> nella vita civile e spirituale, </w:t>
      </w:r>
      <w:r w:rsidRPr="00CE4EE4">
        <w:rPr>
          <w:rFonts w:ascii="Times New Roman" w:hAnsi="Times New Roman"/>
        </w:rPr>
        <w:t>vale il principio che non ci si salva da soli, ma</w:t>
      </w:r>
      <w:r w:rsidR="00A5130F" w:rsidRPr="00CE4EE4">
        <w:rPr>
          <w:rFonts w:ascii="Times New Roman" w:hAnsi="Times New Roman"/>
        </w:rPr>
        <w:t xml:space="preserve"> attraverso l’azione co</w:t>
      </w:r>
      <w:r w:rsidR="006A30C4" w:rsidRPr="00CE4EE4">
        <w:rPr>
          <w:rFonts w:ascii="Times New Roman" w:hAnsi="Times New Roman"/>
        </w:rPr>
        <w:t>mune</w:t>
      </w:r>
      <w:r w:rsidR="00A5130F" w:rsidRPr="00CE4EE4">
        <w:rPr>
          <w:rFonts w:ascii="Times New Roman" w:hAnsi="Times New Roman"/>
        </w:rPr>
        <w:t>,</w:t>
      </w:r>
      <w:r w:rsidRPr="00CE4EE4">
        <w:rPr>
          <w:rFonts w:ascii="Times New Roman" w:hAnsi="Times New Roman"/>
        </w:rPr>
        <w:t xml:space="preserve"> da </w:t>
      </w:r>
      <w:proofErr w:type="gramStart"/>
      <w:r w:rsidRPr="00CE4EE4">
        <w:rPr>
          <w:rFonts w:ascii="Times New Roman" w:hAnsi="Times New Roman"/>
        </w:rPr>
        <w:t>incentivare</w:t>
      </w:r>
      <w:proofErr w:type="gramEnd"/>
      <w:r w:rsidRPr="00CE4EE4">
        <w:rPr>
          <w:rFonts w:ascii="Times New Roman" w:hAnsi="Times New Roman"/>
        </w:rPr>
        <w:t xml:space="preserve"> e sostenere. Bernardino e </w:t>
      </w:r>
      <w:r w:rsidR="006A30C4" w:rsidRPr="00CE4EE4">
        <w:rPr>
          <w:rFonts w:ascii="Times New Roman" w:hAnsi="Times New Roman"/>
        </w:rPr>
        <w:t xml:space="preserve">i </w:t>
      </w:r>
      <w:r w:rsidRPr="00CE4EE4">
        <w:rPr>
          <w:rFonts w:ascii="Times New Roman" w:hAnsi="Times New Roman"/>
        </w:rPr>
        <w:t xml:space="preserve">frati dell’Osservanza intercettano tale proficuità e si adoperano nel loro secolo alla civilizzazione del mercato. Le loro intuizioni sono valide chiavi ermeneutiche per il presente, avvolto </w:t>
      </w:r>
      <w:r w:rsidR="006A30C4" w:rsidRPr="00CE4EE4">
        <w:rPr>
          <w:rFonts w:ascii="Times New Roman" w:hAnsi="Times New Roman"/>
        </w:rPr>
        <w:t>anch’esso</w:t>
      </w:r>
      <w:r w:rsidRPr="00CE4EE4">
        <w:rPr>
          <w:rFonts w:ascii="Times New Roman" w:hAnsi="Times New Roman"/>
        </w:rPr>
        <w:t xml:space="preserve"> da una crisi economica, la cui radice ultima non è </w:t>
      </w:r>
      <w:proofErr w:type="gramStart"/>
      <w:r w:rsidRPr="00CE4EE4">
        <w:rPr>
          <w:rFonts w:ascii="Times New Roman" w:hAnsi="Times New Roman"/>
        </w:rPr>
        <w:t>tanto tecnica</w:t>
      </w:r>
      <w:proofErr w:type="gramEnd"/>
      <w:r w:rsidRPr="00CE4EE4">
        <w:rPr>
          <w:rFonts w:ascii="Times New Roman" w:hAnsi="Times New Roman"/>
        </w:rPr>
        <w:t>, quanto valoriale</w:t>
      </w:r>
      <w:r w:rsidR="007755D4" w:rsidRPr="00CE4EE4">
        <w:rPr>
          <w:rFonts w:ascii="Times New Roman" w:hAnsi="Times New Roman"/>
        </w:rPr>
        <w:t>, mossa dall’avidità</w:t>
      </w:r>
      <w:r w:rsidR="00CE68BC" w:rsidRPr="00CE4EE4">
        <w:rPr>
          <w:rFonts w:ascii="Times New Roman" w:hAnsi="Times New Roman"/>
        </w:rPr>
        <w:t>.</w:t>
      </w:r>
    </w:p>
    <w:sectPr w:rsidR="00E961C6" w:rsidRPr="00CE4EE4" w:rsidSect="00CE4EE4">
      <w:type w:val="continuous"/>
      <w:pgSz w:w="11900" w:h="16840"/>
      <w:pgMar w:top="1134" w:right="1134" w:bottom="1134" w:left="1134" w:header="709" w:footer="709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FD7A" w14:textId="77777777" w:rsidR="00CE4EE4" w:rsidRDefault="00CE4EE4">
      <w:r>
        <w:separator/>
      </w:r>
    </w:p>
  </w:endnote>
  <w:endnote w:type="continuationSeparator" w:id="0">
    <w:p w14:paraId="455850AB" w14:textId="77777777" w:rsidR="00CE4EE4" w:rsidRDefault="00CE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0CE9" w14:textId="77777777" w:rsidR="00CE4EE4" w:rsidRPr="00EB0A4F" w:rsidRDefault="00CE4EE4">
    <w:pPr>
      <w:pStyle w:val="NormaleNic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right"/>
      <w:rPr>
        <w:rFonts w:ascii="Times New Roman" w:eastAsia="Times New Roman" w:hAnsi="Times New Roman"/>
        <w:color w:val="auto"/>
        <w:szCs w:val="24"/>
        <w:lang w:bidi="x-none"/>
      </w:rPr>
    </w:pPr>
    <w:r w:rsidRPr="00EB0A4F">
      <w:rPr>
        <w:rFonts w:ascii="Times New Roman" w:hAnsi="Times New Roman"/>
        <w:szCs w:val="24"/>
      </w:rPr>
      <w:fldChar w:fldCharType="begin"/>
    </w:r>
    <w:r w:rsidRPr="00EB0A4F">
      <w:rPr>
        <w:rFonts w:ascii="Times New Roman" w:hAnsi="Times New Roman"/>
        <w:szCs w:val="24"/>
      </w:rPr>
      <w:instrText xml:space="preserve"> PAGE </w:instrText>
    </w:r>
    <w:r w:rsidRPr="00EB0A4F">
      <w:rPr>
        <w:rFonts w:ascii="Times New Roman" w:hAnsi="Times New Roman"/>
        <w:szCs w:val="24"/>
      </w:rPr>
      <w:fldChar w:fldCharType="separate"/>
    </w:r>
    <w:r w:rsidR="00261527">
      <w:rPr>
        <w:rFonts w:ascii="Times New Roman" w:hAnsi="Times New Roman"/>
        <w:noProof/>
        <w:szCs w:val="24"/>
      </w:rPr>
      <w:t>2</w:t>
    </w:r>
    <w:r w:rsidRPr="00EB0A4F">
      <w:rPr>
        <w:rFonts w:ascii="Times New Roman" w:hAnsi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1A6F" w14:textId="77777777" w:rsidR="00CE4EE4" w:rsidRPr="00024654" w:rsidRDefault="00CE4EE4">
    <w:pPr>
      <w:pStyle w:val="NormaleNic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right"/>
      <w:rPr>
        <w:rFonts w:ascii="Times New Roman" w:eastAsia="Times New Roman" w:hAnsi="Times New Roman"/>
        <w:color w:val="auto"/>
        <w:szCs w:val="24"/>
        <w:lang w:bidi="x-none"/>
      </w:rPr>
    </w:pPr>
    <w:r w:rsidRPr="00024654">
      <w:rPr>
        <w:rFonts w:ascii="Times New Roman" w:hAnsi="Times New Roman"/>
        <w:szCs w:val="24"/>
      </w:rPr>
      <w:fldChar w:fldCharType="begin"/>
    </w:r>
    <w:r w:rsidRPr="00024654">
      <w:rPr>
        <w:rFonts w:ascii="Times New Roman" w:hAnsi="Times New Roman"/>
        <w:szCs w:val="24"/>
      </w:rPr>
      <w:instrText xml:space="preserve"> PAGE </w:instrText>
    </w:r>
    <w:r w:rsidRPr="00024654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3</w:t>
    </w:r>
    <w:r w:rsidRPr="00024654">
      <w:rPr>
        <w:rFonts w:ascii="Times New Roman" w:hAnsi="Times New Roman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EBEA" w14:textId="77777777" w:rsidR="00CE4EE4" w:rsidRDefault="00CE4EE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right"/>
      <w:rPr>
        <w:rFonts w:eastAsia="Times New Roman"/>
        <w:color w:val="auto"/>
        <w:sz w:val="20"/>
        <w:lang w:bidi="x-none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1527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F99D" w14:textId="77777777" w:rsidR="00CE4EE4" w:rsidRDefault="00CE4EE4">
      <w:r>
        <w:separator/>
      </w:r>
    </w:p>
  </w:footnote>
  <w:footnote w:type="continuationSeparator" w:id="0">
    <w:p w14:paraId="7E945E5F" w14:textId="77777777" w:rsidR="00CE4EE4" w:rsidRPr="003058EC" w:rsidRDefault="00CE4EE4" w:rsidP="003058EC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4EBE" w14:textId="77777777" w:rsidR="00CE4EE4" w:rsidRDefault="00CE4EE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F5B8" w14:textId="77777777" w:rsidR="00CE4EE4" w:rsidRDefault="00CE4EE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8149" w14:textId="77777777" w:rsidR="00CE4EE4" w:rsidRDefault="00CE4EE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901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142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7"/>
    <w:rsid w:val="00000366"/>
    <w:rsid w:val="0000066B"/>
    <w:rsid w:val="00001539"/>
    <w:rsid w:val="00001CB7"/>
    <w:rsid w:val="00001E85"/>
    <w:rsid w:val="00002B2B"/>
    <w:rsid w:val="0000544D"/>
    <w:rsid w:val="00006D67"/>
    <w:rsid w:val="0000784E"/>
    <w:rsid w:val="000107F6"/>
    <w:rsid w:val="00012399"/>
    <w:rsid w:val="0001393E"/>
    <w:rsid w:val="0002172F"/>
    <w:rsid w:val="00023DA1"/>
    <w:rsid w:val="00024654"/>
    <w:rsid w:val="000257DF"/>
    <w:rsid w:val="000362A2"/>
    <w:rsid w:val="0003684C"/>
    <w:rsid w:val="0003785E"/>
    <w:rsid w:val="00037A69"/>
    <w:rsid w:val="0004602F"/>
    <w:rsid w:val="000551E6"/>
    <w:rsid w:val="00062F35"/>
    <w:rsid w:val="00064680"/>
    <w:rsid w:val="000648D0"/>
    <w:rsid w:val="00064C8E"/>
    <w:rsid w:val="000655C2"/>
    <w:rsid w:val="00066463"/>
    <w:rsid w:val="000665DB"/>
    <w:rsid w:val="0007239E"/>
    <w:rsid w:val="00072C6F"/>
    <w:rsid w:val="0007740A"/>
    <w:rsid w:val="0008121E"/>
    <w:rsid w:val="00082518"/>
    <w:rsid w:val="00085665"/>
    <w:rsid w:val="00086B9E"/>
    <w:rsid w:val="00086EA2"/>
    <w:rsid w:val="00092941"/>
    <w:rsid w:val="00092C1C"/>
    <w:rsid w:val="00092E58"/>
    <w:rsid w:val="000960C4"/>
    <w:rsid w:val="000A0532"/>
    <w:rsid w:val="000A11B6"/>
    <w:rsid w:val="000A27C9"/>
    <w:rsid w:val="000A2B76"/>
    <w:rsid w:val="000A313C"/>
    <w:rsid w:val="000A6570"/>
    <w:rsid w:val="000B026A"/>
    <w:rsid w:val="000B2201"/>
    <w:rsid w:val="000B241C"/>
    <w:rsid w:val="000B3719"/>
    <w:rsid w:val="000B4ECA"/>
    <w:rsid w:val="000B7DFA"/>
    <w:rsid w:val="000C01DB"/>
    <w:rsid w:val="000C41D5"/>
    <w:rsid w:val="000C45B8"/>
    <w:rsid w:val="000C4C5C"/>
    <w:rsid w:val="000C58BE"/>
    <w:rsid w:val="000C6055"/>
    <w:rsid w:val="000C7EDB"/>
    <w:rsid w:val="000D09DE"/>
    <w:rsid w:val="000E055B"/>
    <w:rsid w:val="000E264D"/>
    <w:rsid w:val="000E2D6C"/>
    <w:rsid w:val="000E3B77"/>
    <w:rsid w:val="000E51E7"/>
    <w:rsid w:val="000E66A0"/>
    <w:rsid w:val="000E6AC6"/>
    <w:rsid w:val="000E6B41"/>
    <w:rsid w:val="000F0715"/>
    <w:rsid w:val="000F076D"/>
    <w:rsid w:val="000F1622"/>
    <w:rsid w:val="000F230D"/>
    <w:rsid w:val="000F2542"/>
    <w:rsid w:val="000F3FE1"/>
    <w:rsid w:val="000F5536"/>
    <w:rsid w:val="00100AB0"/>
    <w:rsid w:val="001011BC"/>
    <w:rsid w:val="00101AA2"/>
    <w:rsid w:val="00101E49"/>
    <w:rsid w:val="00102D09"/>
    <w:rsid w:val="00104E96"/>
    <w:rsid w:val="001053CE"/>
    <w:rsid w:val="00105436"/>
    <w:rsid w:val="00105DBA"/>
    <w:rsid w:val="00106096"/>
    <w:rsid w:val="001064B2"/>
    <w:rsid w:val="00107891"/>
    <w:rsid w:val="001113EF"/>
    <w:rsid w:val="00112EC1"/>
    <w:rsid w:val="00113249"/>
    <w:rsid w:val="001144AD"/>
    <w:rsid w:val="00115683"/>
    <w:rsid w:val="00115F7C"/>
    <w:rsid w:val="00116F3B"/>
    <w:rsid w:val="00120392"/>
    <w:rsid w:val="001206D7"/>
    <w:rsid w:val="00121248"/>
    <w:rsid w:val="00121712"/>
    <w:rsid w:val="00122A11"/>
    <w:rsid w:val="001232CD"/>
    <w:rsid w:val="00126219"/>
    <w:rsid w:val="00126BCE"/>
    <w:rsid w:val="0012765A"/>
    <w:rsid w:val="0013098C"/>
    <w:rsid w:val="00131A63"/>
    <w:rsid w:val="00135031"/>
    <w:rsid w:val="00135359"/>
    <w:rsid w:val="00137B9D"/>
    <w:rsid w:val="00141357"/>
    <w:rsid w:val="00143886"/>
    <w:rsid w:val="00144071"/>
    <w:rsid w:val="001457A2"/>
    <w:rsid w:val="00155C33"/>
    <w:rsid w:val="001568C2"/>
    <w:rsid w:val="00163311"/>
    <w:rsid w:val="0016338A"/>
    <w:rsid w:val="00164529"/>
    <w:rsid w:val="00164588"/>
    <w:rsid w:val="001705E4"/>
    <w:rsid w:val="00171B81"/>
    <w:rsid w:val="00171D50"/>
    <w:rsid w:val="00172810"/>
    <w:rsid w:val="00172C65"/>
    <w:rsid w:val="00175E22"/>
    <w:rsid w:val="00176E7E"/>
    <w:rsid w:val="00181994"/>
    <w:rsid w:val="00182AE1"/>
    <w:rsid w:val="001847F3"/>
    <w:rsid w:val="00184D08"/>
    <w:rsid w:val="0018528F"/>
    <w:rsid w:val="001874C5"/>
    <w:rsid w:val="0019017E"/>
    <w:rsid w:val="00190633"/>
    <w:rsid w:val="00191124"/>
    <w:rsid w:val="00191198"/>
    <w:rsid w:val="00191D47"/>
    <w:rsid w:val="00194694"/>
    <w:rsid w:val="0019617B"/>
    <w:rsid w:val="001A0A35"/>
    <w:rsid w:val="001A0E14"/>
    <w:rsid w:val="001A0FBC"/>
    <w:rsid w:val="001A2AE0"/>
    <w:rsid w:val="001A585B"/>
    <w:rsid w:val="001A71EF"/>
    <w:rsid w:val="001B153A"/>
    <w:rsid w:val="001B3CB9"/>
    <w:rsid w:val="001B3E09"/>
    <w:rsid w:val="001B3FE1"/>
    <w:rsid w:val="001B42D3"/>
    <w:rsid w:val="001B4D21"/>
    <w:rsid w:val="001B52B5"/>
    <w:rsid w:val="001C2605"/>
    <w:rsid w:val="001C3440"/>
    <w:rsid w:val="001C42AC"/>
    <w:rsid w:val="001C57AA"/>
    <w:rsid w:val="001C7649"/>
    <w:rsid w:val="001D1CEC"/>
    <w:rsid w:val="001D2A1A"/>
    <w:rsid w:val="001D2C2F"/>
    <w:rsid w:val="001D30CF"/>
    <w:rsid w:val="001D4C21"/>
    <w:rsid w:val="001D597C"/>
    <w:rsid w:val="001D7845"/>
    <w:rsid w:val="001E09DB"/>
    <w:rsid w:val="001E1C66"/>
    <w:rsid w:val="001E1DD1"/>
    <w:rsid w:val="001E2756"/>
    <w:rsid w:val="001E331C"/>
    <w:rsid w:val="001E36A7"/>
    <w:rsid w:val="001E5C55"/>
    <w:rsid w:val="001E7B98"/>
    <w:rsid w:val="001E7C6C"/>
    <w:rsid w:val="001F02E5"/>
    <w:rsid w:val="001F1E4E"/>
    <w:rsid w:val="001F713C"/>
    <w:rsid w:val="00201D6C"/>
    <w:rsid w:val="00203B16"/>
    <w:rsid w:val="00203E3C"/>
    <w:rsid w:val="00204190"/>
    <w:rsid w:val="00207661"/>
    <w:rsid w:val="002101F1"/>
    <w:rsid w:val="00210904"/>
    <w:rsid w:val="00211190"/>
    <w:rsid w:val="00211805"/>
    <w:rsid w:val="002137E7"/>
    <w:rsid w:val="00213959"/>
    <w:rsid w:val="00215A04"/>
    <w:rsid w:val="002170EB"/>
    <w:rsid w:val="002207E5"/>
    <w:rsid w:val="00224937"/>
    <w:rsid w:val="00226ED0"/>
    <w:rsid w:val="00230C37"/>
    <w:rsid w:val="00230F8B"/>
    <w:rsid w:val="00231C5B"/>
    <w:rsid w:val="0023572B"/>
    <w:rsid w:val="00235A6A"/>
    <w:rsid w:val="002370A6"/>
    <w:rsid w:val="00237BAA"/>
    <w:rsid w:val="002450D2"/>
    <w:rsid w:val="00246F8B"/>
    <w:rsid w:val="00247BF3"/>
    <w:rsid w:val="0025185B"/>
    <w:rsid w:val="00252DA0"/>
    <w:rsid w:val="002536C8"/>
    <w:rsid w:val="002550DD"/>
    <w:rsid w:val="002609E7"/>
    <w:rsid w:val="00261527"/>
    <w:rsid w:val="00264D24"/>
    <w:rsid w:val="00266842"/>
    <w:rsid w:val="002728BA"/>
    <w:rsid w:val="00274D0C"/>
    <w:rsid w:val="002823C0"/>
    <w:rsid w:val="002864EC"/>
    <w:rsid w:val="002878B5"/>
    <w:rsid w:val="002908DF"/>
    <w:rsid w:val="00295BA1"/>
    <w:rsid w:val="00297248"/>
    <w:rsid w:val="00297373"/>
    <w:rsid w:val="002A16DA"/>
    <w:rsid w:val="002A1EA8"/>
    <w:rsid w:val="002A3724"/>
    <w:rsid w:val="002A5FC7"/>
    <w:rsid w:val="002B015E"/>
    <w:rsid w:val="002B0FA8"/>
    <w:rsid w:val="002B27AF"/>
    <w:rsid w:val="002B37B9"/>
    <w:rsid w:val="002B6FB6"/>
    <w:rsid w:val="002C06C8"/>
    <w:rsid w:val="002C0D34"/>
    <w:rsid w:val="002C118D"/>
    <w:rsid w:val="002C13D4"/>
    <w:rsid w:val="002C2DEE"/>
    <w:rsid w:val="002C36A3"/>
    <w:rsid w:val="002C3BAB"/>
    <w:rsid w:val="002C4916"/>
    <w:rsid w:val="002C6228"/>
    <w:rsid w:val="002C7094"/>
    <w:rsid w:val="002C70D3"/>
    <w:rsid w:val="002C7100"/>
    <w:rsid w:val="002C7E92"/>
    <w:rsid w:val="002D231B"/>
    <w:rsid w:val="002D4927"/>
    <w:rsid w:val="002D4A00"/>
    <w:rsid w:val="002D6B06"/>
    <w:rsid w:val="002E0769"/>
    <w:rsid w:val="002E557E"/>
    <w:rsid w:val="002E5DB0"/>
    <w:rsid w:val="002F07E0"/>
    <w:rsid w:val="002F374F"/>
    <w:rsid w:val="002F52D8"/>
    <w:rsid w:val="002F73F6"/>
    <w:rsid w:val="00300184"/>
    <w:rsid w:val="00301CBB"/>
    <w:rsid w:val="00302561"/>
    <w:rsid w:val="00303DF5"/>
    <w:rsid w:val="003058EC"/>
    <w:rsid w:val="00313C73"/>
    <w:rsid w:val="00316AAD"/>
    <w:rsid w:val="003232DB"/>
    <w:rsid w:val="003234BC"/>
    <w:rsid w:val="00323A5B"/>
    <w:rsid w:val="00323E31"/>
    <w:rsid w:val="00325641"/>
    <w:rsid w:val="003257C1"/>
    <w:rsid w:val="00325F65"/>
    <w:rsid w:val="00334A19"/>
    <w:rsid w:val="00335D11"/>
    <w:rsid w:val="003401D0"/>
    <w:rsid w:val="00340948"/>
    <w:rsid w:val="003409CF"/>
    <w:rsid w:val="003446AC"/>
    <w:rsid w:val="0034471C"/>
    <w:rsid w:val="00345177"/>
    <w:rsid w:val="00345AA9"/>
    <w:rsid w:val="0034612D"/>
    <w:rsid w:val="003479A5"/>
    <w:rsid w:val="00347C2B"/>
    <w:rsid w:val="00354D54"/>
    <w:rsid w:val="003553FF"/>
    <w:rsid w:val="00356DA9"/>
    <w:rsid w:val="00357E84"/>
    <w:rsid w:val="0036006A"/>
    <w:rsid w:val="003607E4"/>
    <w:rsid w:val="00366120"/>
    <w:rsid w:val="003716D4"/>
    <w:rsid w:val="00372FDF"/>
    <w:rsid w:val="0037489B"/>
    <w:rsid w:val="003764F4"/>
    <w:rsid w:val="00382662"/>
    <w:rsid w:val="003827AA"/>
    <w:rsid w:val="00382B18"/>
    <w:rsid w:val="00384FAC"/>
    <w:rsid w:val="0039221B"/>
    <w:rsid w:val="00392606"/>
    <w:rsid w:val="00393F93"/>
    <w:rsid w:val="003945F6"/>
    <w:rsid w:val="00394AF7"/>
    <w:rsid w:val="00395C2F"/>
    <w:rsid w:val="0039702B"/>
    <w:rsid w:val="003A33A7"/>
    <w:rsid w:val="003A42F2"/>
    <w:rsid w:val="003A4628"/>
    <w:rsid w:val="003A523F"/>
    <w:rsid w:val="003A5803"/>
    <w:rsid w:val="003A603E"/>
    <w:rsid w:val="003A7080"/>
    <w:rsid w:val="003A77F6"/>
    <w:rsid w:val="003B1C7E"/>
    <w:rsid w:val="003B437E"/>
    <w:rsid w:val="003B7D29"/>
    <w:rsid w:val="003C130F"/>
    <w:rsid w:val="003C3BF1"/>
    <w:rsid w:val="003C5398"/>
    <w:rsid w:val="003D0DBA"/>
    <w:rsid w:val="003D0ECB"/>
    <w:rsid w:val="003D2FDC"/>
    <w:rsid w:val="003D35AA"/>
    <w:rsid w:val="003D5272"/>
    <w:rsid w:val="003D660E"/>
    <w:rsid w:val="003E0D6F"/>
    <w:rsid w:val="003E28E3"/>
    <w:rsid w:val="003E2C40"/>
    <w:rsid w:val="003E4330"/>
    <w:rsid w:val="003E7120"/>
    <w:rsid w:val="003F05E4"/>
    <w:rsid w:val="003F1BC2"/>
    <w:rsid w:val="003F21FD"/>
    <w:rsid w:val="003F2C32"/>
    <w:rsid w:val="003F35E2"/>
    <w:rsid w:val="003F7566"/>
    <w:rsid w:val="003F7A8E"/>
    <w:rsid w:val="004001FF"/>
    <w:rsid w:val="00401511"/>
    <w:rsid w:val="0040195B"/>
    <w:rsid w:val="00402B6B"/>
    <w:rsid w:val="00402F60"/>
    <w:rsid w:val="004104B7"/>
    <w:rsid w:val="00412247"/>
    <w:rsid w:val="00412693"/>
    <w:rsid w:val="00413A34"/>
    <w:rsid w:val="00413E8E"/>
    <w:rsid w:val="00414DB3"/>
    <w:rsid w:val="004161D5"/>
    <w:rsid w:val="0041658A"/>
    <w:rsid w:val="004167A2"/>
    <w:rsid w:val="00423D2B"/>
    <w:rsid w:val="00423D89"/>
    <w:rsid w:val="00424B65"/>
    <w:rsid w:val="004257DB"/>
    <w:rsid w:val="004259B0"/>
    <w:rsid w:val="00426A5E"/>
    <w:rsid w:val="00430577"/>
    <w:rsid w:val="004314C5"/>
    <w:rsid w:val="00432538"/>
    <w:rsid w:val="0043297E"/>
    <w:rsid w:val="00436611"/>
    <w:rsid w:val="004379D2"/>
    <w:rsid w:val="00437C1E"/>
    <w:rsid w:val="0044039D"/>
    <w:rsid w:val="00440CE5"/>
    <w:rsid w:val="004434EB"/>
    <w:rsid w:val="00444AAD"/>
    <w:rsid w:val="00445841"/>
    <w:rsid w:val="00446430"/>
    <w:rsid w:val="00447F7A"/>
    <w:rsid w:val="004506DC"/>
    <w:rsid w:val="00450836"/>
    <w:rsid w:val="00450B96"/>
    <w:rsid w:val="004511DD"/>
    <w:rsid w:val="004512F5"/>
    <w:rsid w:val="004516A6"/>
    <w:rsid w:val="0045173A"/>
    <w:rsid w:val="00452FD1"/>
    <w:rsid w:val="00455F1C"/>
    <w:rsid w:val="00456CC5"/>
    <w:rsid w:val="0045762A"/>
    <w:rsid w:val="00460AD8"/>
    <w:rsid w:val="004625BA"/>
    <w:rsid w:val="00464849"/>
    <w:rsid w:val="00466A35"/>
    <w:rsid w:val="0047054C"/>
    <w:rsid w:val="00470A48"/>
    <w:rsid w:val="0047133A"/>
    <w:rsid w:val="00472623"/>
    <w:rsid w:val="0048176D"/>
    <w:rsid w:val="00482202"/>
    <w:rsid w:val="0048393C"/>
    <w:rsid w:val="00485B02"/>
    <w:rsid w:val="00487F70"/>
    <w:rsid w:val="0049123B"/>
    <w:rsid w:val="0049384A"/>
    <w:rsid w:val="00494E26"/>
    <w:rsid w:val="00495DE0"/>
    <w:rsid w:val="00496F41"/>
    <w:rsid w:val="00497016"/>
    <w:rsid w:val="004A3045"/>
    <w:rsid w:val="004A5578"/>
    <w:rsid w:val="004A58F9"/>
    <w:rsid w:val="004A72CF"/>
    <w:rsid w:val="004B0856"/>
    <w:rsid w:val="004B13DF"/>
    <w:rsid w:val="004B1EB2"/>
    <w:rsid w:val="004B2F1C"/>
    <w:rsid w:val="004B7190"/>
    <w:rsid w:val="004C5309"/>
    <w:rsid w:val="004C55DB"/>
    <w:rsid w:val="004D125B"/>
    <w:rsid w:val="004D5D0F"/>
    <w:rsid w:val="004D61BE"/>
    <w:rsid w:val="004E0C73"/>
    <w:rsid w:val="004E3FF4"/>
    <w:rsid w:val="004E4B46"/>
    <w:rsid w:val="004E51A3"/>
    <w:rsid w:val="004E64E0"/>
    <w:rsid w:val="004F1237"/>
    <w:rsid w:val="004F5615"/>
    <w:rsid w:val="004F6D68"/>
    <w:rsid w:val="00502151"/>
    <w:rsid w:val="0050373D"/>
    <w:rsid w:val="00503F5B"/>
    <w:rsid w:val="005048DF"/>
    <w:rsid w:val="00511D0C"/>
    <w:rsid w:val="005123BA"/>
    <w:rsid w:val="005139BF"/>
    <w:rsid w:val="00515CFC"/>
    <w:rsid w:val="00517EBD"/>
    <w:rsid w:val="00520313"/>
    <w:rsid w:val="0052042D"/>
    <w:rsid w:val="0052212F"/>
    <w:rsid w:val="00522A0E"/>
    <w:rsid w:val="00523CCF"/>
    <w:rsid w:val="00524961"/>
    <w:rsid w:val="00524A0A"/>
    <w:rsid w:val="0052528B"/>
    <w:rsid w:val="00525E1B"/>
    <w:rsid w:val="00526AFC"/>
    <w:rsid w:val="00526FE6"/>
    <w:rsid w:val="00530369"/>
    <w:rsid w:val="005303F2"/>
    <w:rsid w:val="00531270"/>
    <w:rsid w:val="00531C6A"/>
    <w:rsid w:val="00532BB4"/>
    <w:rsid w:val="00535BE1"/>
    <w:rsid w:val="0054031A"/>
    <w:rsid w:val="0054187A"/>
    <w:rsid w:val="005455E1"/>
    <w:rsid w:val="00545D93"/>
    <w:rsid w:val="005475B4"/>
    <w:rsid w:val="005476E8"/>
    <w:rsid w:val="00550DA6"/>
    <w:rsid w:val="005525D8"/>
    <w:rsid w:val="00553C61"/>
    <w:rsid w:val="00555E95"/>
    <w:rsid w:val="005612B3"/>
    <w:rsid w:val="00571793"/>
    <w:rsid w:val="00572129"/>
    <w:rsid w:val="00574380"/>
    <w:rsid w:val="005751CA"/>
    <w:rsid w:val="00575B7E"/>
    <w:rsid w:val="00580038"/>
    <w:rsid w:val="005815DB"/>
    <w:rsid w:val="00581ED3"/>
    <w:rsid w:val="00582796"/>
    <w:rsid w:val="00582A85"/>
    <w:rsid w:val="005843A9"/>
    <w:rsid w:val="00584471"/>
    <w:rsid w:val="00586C93"/>
    <w:rsid w:val="00593DCF"/>
    <w:rsid w:val="00593F0E"/>
    <w:rsid w:val="0059721B"/>
    <w:rsid w:val="005A04E3"/>
    <w:rsid w:val="005A08AE"/>
    <w:rsid w:val="005A1D1D"/>
    <w:rsid w:val="005A211B"/>
    <w:rsid w:val="005A49C9"/>
    <w:rsid w:val="005A53A4"/>
    <w:rsid w:val="005A666F"/>
    <w:rsid w:val="005B0DC9"/>
    <w:rsid w:val="005B3DFF"/>
    <w:rsid w:val="005B3F80"/>
    <w:rsid w:val="005B5180"/>
    <w:rsid w:val="005B5956"/>
    <w:rsid w:val="005C63B3"/>
    <w:rsid w:val="005D222A"/>
    <w:rsid w:val="005D3D64"/>
    <w:rsid w:val="005D4778"/>
    <w:rsid w:val="005D4EFF"/>
    <w:rsid w:val="005D53C4"/>
    <w:rsid w:val="005E0578"/>
    <w:rsid w:val="005E29B0"/>
    <w:rsid w:val="005E33C0"/>
    <w:rsid w:val="005E4148"/>
    <w:rsid w:val="005E4C30"/>
    <w:rsid w:val="005F06F8"/>
    <w:rsid w:val="005F493D"/>
    <w:rsid w:val="005F52FF"/>
    <w:rsid w:val="005F5701"/>
    <w:rsid w:val="005F5D9E"/>
    <w:rsid w:val="005F6C91"/>
    <w:rsid w:val="00603641"/>
    <w:rsid w:val="00603F1C"/>
    <w:rsid w:val="00604515"/>
    <w:rsid w:val="00605872"/>
    <w:rsid w:val="00607054"/>
    <w:rsid w:val="0061208D"/>
    <w:rsid w:val="00616027"/>
    <w:rsid w:val="0062300B"/>
    <w:rsid w:val="00624434"/>
    <w:rsid w:val="00626411"/>
    <w:rsid w:val="006264A7"/>
    <w:rsid w:val="00633FB9"/>
    <w:rsid w:val="00635D45"/>
    <w:rsid w:val="00636536"/>
    <w:rsid w:val="00640206"/>
    <w:rsid w:val="00640772"/>
    <w:rsid w:val="006408E6"/>
    <w:rsid w:val="00643A97"/>
    <w:rsid w:val="00643E17"/>
    <w:rsid w:val="00643FB9"/>
    <w:rsid w:val="00645E9D"/>
    <w:rsid w:val="0064651C"/>
    <w:rsid w:val="00646B9F"/>
    <w:rsid w:val="00646CAF"/>
    <w:rsid w:val="00650125"/>
    <w:rsid w:val="00653602"/>
    <w:rsid w:val="00653BCA"/>
    <w:rsid w:val="0066061B"/>
    <w:rsid w:val="00663ED5"/>
    <w:rsid w:val="00664AC0"/>
    <w:rsid w:val="00666ADD"/>
    <w:rsid w:val="0067067E"/>
    <w:rsid w:val="00671730"/>
    <w:rsid w:val="00675FDC"/>
    <w:rsid w:val="006778CF"/>
    <w:rsid w:val="00680385"/>
    <w:rsid w:val="006854C3"/>
    <w:rsid w:val="00685B85"/>
    <w:rsid w:val="0069195F"/>
    <w:rsid w:val="0069254D"/>
    <w:rsid w:val="00692FBC"/>
    <w:rsid w:val="00694CDA"/>
    <w:rsid w:val="006950E9"/>
    <w:rsid w:val="0069792B"/>
    <w:rsid w:val="006A30C4"/>
    <w:rsid w:val="006A34D3"/>
    <w:rsid w:val="006A6E11"/>
    <w:rsid w:val="006A762C"/>
    <w:rsid w:val="006B1400"/>
    <w:rsid w:val="006B1761"/>
    <w:rsid w:val="006B229B"/>
    <w:rsid w:val="006B3F1F"/>
    <w:rsid w:val="006C6CF0"/>
    <w:rsid w:val="006C7D50"/>
    <w:rsid w:val="006D6CC2"/>
    <w:rsid w:val="006D7101"/>
    <w:rsid w:val="006E3FD7"/>
    <w:rsid w:val="006E4236"/>
    <w:rsid w:val="006E582E"/>
    <w:rsid w:val="006E63A8"/>
    <w:rsid w:val="006E7DAA"/>
    <w:rsid w:val="006F2E29"/>
    <w:rsid w:val="006F321C"/>
    <w:rsid w:val="006F3B39"/>
    <w:rsid w:val="00703353"/>
    <w:rsid w:val="007040F6"/>
    <w:rsid w:val="00705B1D"/>
    <w:rsid w:val="00705FC8"/>
    <w:rsid w:val="00706997"/>
    <w:rsid w:val="00706F53"/>
    <w:rsid w:val="00710724"/>
    <w:rsid w:val="00713732"/>
    <w:rsid w:val="00714FE9"/>
    <w:rsid w:val="0071543A"/>
    <w:rsid w:val="00717DE9"/>
    <w:rsid w:val="00721232"/>
    <w:rsid w:val="00721991"/>
    <w:rsid w:val="007226C4"/>
    <w:rsid w:val="0073023C"/>
    <w:rsid w:val="007335F6"/>
    <w:rsid w:val="00733A11"/>
    <w:rsid w:val="0073739A"/>
    <w:rsid w:val="00741017"/>
    <w:rsid w:val="00741374"/>
    <w:rsid w:val="007433C1"/>
    <w:rsid w:val="007468B5"/>
    <w:rsid w:val="00746C34"/>
    <w:rsid w:val="007526C6"/>
    <w:rsid w:val="00753AC5"/>
    <w:rsid w:val="00755902"/>
    <w:rsid w:val="007569B3"/>
    <w:rsid w:val="00757C33"/>
    <w:rsid w:val="00757DC5"/>
    <w:rsid w:val="00760689"/>
    <w:rsid w:val="00762FF2"/>
    <w:rsid w:val="00763404"/>
    <w:rsid w:val="00764060"/>
    <w:rsid w:val="007755D4"/>
    <w:rsid w:val="00780589"/>
    <w:rsid w:val="00782374"/>
    <w:rsid w:val="00782833"/>
    <w:rsid w:val="00783F7A"/>
    <w:rsid w:val="007866F0"/>
    <w:rsid w:val="00792891"/>
    <w:rsid w:val="00794183"/>
    <w:rsid w:val="00795F2C"/>
    <w:rsid w:val="007A0985"/>
    <w:rsid w:val="007A22B8"/>
    <w:rsid w:val="007A2A47"/>
    <w:rsid w:val="007A3774"/>
    <w:rsid w:val="007A7909"/>
    <w:rsid w:val="007B1B41"/>
    <w:rsid w:val="007B21F1"/>
    <w:rsid w:val="007B4973"/>
    <w:rsid w:val="007B64FB"/>
    <w:rsid w:val="007C0B4F"/>
    <w:rsid w:val="007C148C"/>
    <w:rsid w:val="007C1EF5"/>
    <w:rsid w:val="007C39C7"/>
    <w:rsid w:val="007C40B2"/>
    <w:rsid w:val="007C4F69"/>
    <w:rsid w:val="007C59E9"/>
    <w:rsid w:val="007D3946"/>
    <w:rsid w:val="007D4137"/>
    <w:rsid w:val="007D4BD8"/>
    <w:rsid w:val="007D692C"/>
    <w:rsid w:val="007D70C9"/>
    <w:rsid w:val="007E4E9B"/>
    <w:rsid w:val="007E7A86"/>
    <w:rsid w:val="007F0014"/>
    <w:rsid w:val="007F1CEA"/>
    <w:rsid w:val="007F4A16"/>
    <w:rsid w:val="007F6644"/>
    <w:rsid w:val="00801E3D"/>
    <w:rsid w:val="00802B96"/>
    <w:rsid w:val="00803CB1"/>
    <w:rsid w:val="0081050F"/>
    <w:rsid w:val="00813166"/>
    <w:rsid w:val="0081390E"/>
    <w:rsid w:val="00813EB3"/>
    <w:rsid w:val="00814853"/>
    <w:rsid w:val="008148C3"/>
    <w:rsid w:val="00815D1C"/>
    <w:rsid w:val="0081736B"/>
    <w:rsid w:val="00820F50"/>
    <w:rsid w:val="00823071"/>
    <w:rsid w:val="008234FC"/>
    <w:rsid w:val="0082429A"/>
    <w:rsid w:val="00824614"/>
    <w:rsid w:val="0082691C"/>
    <w:rsid w:val="00833018"/>
    <w:rsid w:val="008356BE"/>
    <w:rsid w:val="00835F6A"/>
    <w:rsid w:val="008363B9"/>
    <w:rsid w:val="00837A83"/>
    <w:rsid w:val="00840FA0"/>
    <w:rsid w:val="00841566"/>
    <w:rsid w:val="00844E77"/>
    <w:rsid w:val="00846683"/>
    <w:rsid w:val="008511DA"/>
    <w:rsid w:val="0085449D"/>
    <w:rsid w:val="0085628E"/>
    <w:rsid w:val="008571C1"/>
    <w:rsid w:val="00861A50"/>
    <w:rsid w:val="00862956"/>
    <w:rsid w:val="00863155"/>
    <w:rsid w:val="00864A7D"/>
    <w:rsid w:val="00864F45"/>
    <w:rsid w:val="00865F41"/>
    <w:rsid w:val="00866FDB"/>
    <w:rsid w:val="00867385"/>
    <w:rsid w:val="0087153F"/>
    <w:rsid w:val="0087195F"/>
    <w:rsid w:val="00874667"/>
    <w:rsid w:val="0088197B"/>
    <w:rsid w:val="00881EED"/>
    <w:rsid w:val="0088278B"/>
    <w:rsid w:val="008831A5"/>
    <w:rsid w:val="00883890"/>
    <w:rsid w:val="00884162"/>
    <w:rsid w:val="0088501E"/>
    <w:rsid w:val="00885D2D"/>
    <w:rsid w:val="00886A80"/>
    <w:rsid w:val="0089032D"/>
    <w:rsid w:val="00891262"/>
    <w:rsid w:val="00891493"/>
    <w:rsid w:val="008937A2"/>
    <w:rsid w:val="008940C4"/>
    <w:rsid w:val="00896A08"/>
    <w:rsid w:val="00897639"/>
    <w:rsid w:val="00897889"/>
    <w:rsid w:val="008A154C"/>
    <w:rsid w:val="008A675C"/>
    <w:rsid w:val="008A7550"/>
    <w:rsid w:val="008A78FD"/>
    <w:rsid w:val="008A7B93"/>
    <w:rsid w:val="008B16F8"/>
    <w:rsid w:val="008B4C8F"/>
    <w:rsid w:val="008B57C7"/>
    <w:rsid w:val="008B6969"/>
    <w:rsid w:val="008B71D4"/>
    <w:rsid w:val="008C0E22"/>
    <w:rsid w:val="008C1346"/>
    <w:rsid w:val="008C4ED6"/>
    <w:rsid w:val="008C7632"/>
    <w:rsid w:val="008D15C1"/>
    <w:rsid w:val="008D47E6"/>
    <w:rsid w:val="008D4818"/>
    <w:rsid w:val="008E2D7E"/>
    <w:rsid w:val="008E56A7"/>
    <w:rsid w:val="008E6D25"/>
    <w:rsid w:val="008E7661"/>
    <w:rsid w:val="008F0EC0"/>
    <w:rsid w:val="008F1BF9"/>
    <w:rsid w:val="008F33E1"/>
    <w:rsid w:val="008F3649"/>
    <w:rsid w:val="008F5CC4"/>
    <w:rsid w:val="008F5D85"/>
    <w:rsid w:val="008F6059"/>
    <w:rsid w:val="008F6434"/>
    <w:rsid w:val="008F7C14"/>
    <w:rsid w:val="0090026F"/>
    <w:rsid w:val="00903A2C"/>
    <w:rsid w:val="00903D00"/>
    <w:rsid w:val="009044E9"/>
    <w:rsid w:val="009054F2"/>
    <w:rsid w:val="00910266"/>
    <w:rsid w:val="009111B1"/>
    <w:rsid w:val="00911436"/>
    <w:rsid w:val="009134E0"/>
    <w:rsid w:val="00913AC3"/>
    <w:rsid w:val="00916DBF"/>
    <w:rsid w:val="00923B2E"/>
    <w:rsid w:val="00923CF6"/>
    <w:rsid w:val="00925352"/>
    <w:rsid w:val="00925F1E"/>
    <w:rsid w:val="00926FE0"/>
    <w:rsid w:val="00927973"/>
    <w:rsid w:val="009303BF"/>
    <w:rsid w:val="00930B57"/>
    <w:rsid w:val="009311E6"/>
    <w:rsid w:val="00932D50"/>
    <w:rsid w:val="00933939"/>
    <w:rsid w:val="0093475C"/>
    <w:rsid w:val="0093498A"/>
    <w:rsid w:val="00936D91"/>
    <w:rsid w:val="00937322"/>
    <w:rsid w:val="00940D03"/>
    <w:rsid w:val="009412CF"/>
    <w:rsid w:val="00941A5B"/>
    <w:rsid w:val="00942BD5"/>
    <w:rsid w:val="009442FC"/>
    <w:rsid w:val="009452DD"/>
    <w:rsid w:val="009466A3"/>
    <w:rsid w:val="009467F3"/>
    <w:rsid w:val="00946E08"/>
    <w:rsid w:val="00951A13"/>
    <w:rsid w:val="00952F4C"/>
    <w:rsid w:val="00956A76"/>
    <w:rsid w:val="009577D8"/>
    <w:rsid w:val="00961CEE"/>
    <w:rsid w:val="00962B7C"/>
    <w:rsid w:val="00966316"/>
    <w:rsid w:val="00967A24"/>
    <w:rsid w:val="009704C1"/>
    <w:rsid w:val="00971311"/>
    <w:rsid w:val="00971322"/>
    <w:rsid w:val="00971A12"/>
    <w:rsid w:val="009733F3"/>
    <w:rsid w:val="00974071"/>
    <w:rsid w:val="0097493B"/>
    <w:rsid w:val="009765C7"/>
    <w:rsid w:val="00976C06"/>
    <w:rsid w:val="00977176"/>
    <w:rsid w:val="00980B6F"/>
    <w:rsid w:val="00981261"/>
    <w:rsid w:val="00982349"/>
    <w:rsid w:val="009835DA"/>
    <w:rsid w:val="00984F0C"/>
    <w:rsid w:val="00990FFF"/>
    <w:rsid w:val="00994FFD"/>
    <w:rsid w:val="0099565B"/>
    <w:rsid w:val="009956C6"/>
    <w:rsid w:val="00997F24"/>
    <w:rsid w:val="009A0F36"/>
    <w:rsid w:val="009A2BFC"/>
    <w:rsid w:val="009A563C"/>
    <w:rsid w:val="009A5655"/>
    <w:rsid w:val="009A67C8"/>
    <w:rsid w:val="009A6B40"/>
    <w:rsid w:val="009A7148"/>
    <w:rsid w:val="009A7659"/>
    <w:rsid w:val="009B0AED"/>
    <w:rsid w:val="009B27F4"/>
    <w:rsid w:val="009B3E43"/>
    <w:rsid w:val="009B3F8A"/>
    <w:rsid w:val="009B4D90"/>
    <w:rsid w:val="009B4FB7"/>
    <w:rsid w:val="009B5410"/>
    <w:rsid w:val="009C0078"/>
    <w:rsid w:val="009C0F44"/>
    <w:rsid w:val="009C34B2"/>
    <w:rsid w:val="009C381B"/>
    <w:rsid w:val="009C4923"/>
    <w:rsid w:val="009C6C75"/>
    <w:rsid w:val="009D4679"/>
    <w:rsid w:val="009E0892"/>
    <w:rsid w:val="009E0947"/>
    <w:rsid w:val="009E09F5"/>
    <w:rsid w:val="009E6A69"/>
    <w:rsid w:val="009F0EAB"/>
    <w:rsid w:val="009F145D"/>
    <w:rsid w:val="009F16F0"/>
    <w:rsid w:val="009F18B6"/>
    <w:rsid w:val="009F5873"/>
    <w:rsid w:val="009F623F"/>
    <w:rsid w:val="009F6988"/>
    <w:rsid w:val="009F6C64"/>
    <w:rsid w:val="00A002A6"/>
    <w:rsid w:val="00A00652"/>
    <w:rsid w:val="00A00CE4"/>
    <w:rsid w:val="00A01010"/>
    <w:rsid w:val="00A015AF"/>
    <w:rsid w:val="00A019C3"/>
    <w:rsid w:val="00A01E3F"/>
    <w:rsid w:val="00A03A48"/>
    <w:rsid w:val="00A0490A"/>
    <w:rsid w:val="00A04FC3"/>
    <w:rsid w:val="00A062DF"/>
    <w:rsid w:val="00A06478"/>
    <w:rsid w:val="00A06F0B"/>
    <w:rsid w:val="00A103F2"/>
    <w:rsid w:val="00A11382"/>
    <w:rsid w:val="00A11CEA"/>
    <w:rsid w:val="00A12B65"/>
    <w:rsid w:val="00A15939"/>
    <w:rsid w:val="00A16A97"/>
    <w:rsid w:val="00A173C7"/>
    <w:rsid w:val="00A2043C"/>
    <w:rsid w:val="00A20687"/>
    <w:rsid w:val="00A225F1"/>
    <w:rsid w:val="00A22FFB"/>
    <w:rsid w:val="00A24E79"/>
    <w:rsid w:val="00A254C2"/>
    <w:rsid w:val="00A265E7"/>
    <w:rsid w:val="00A277B0"/>
    <w:rsid w:val="00A27F84"/>
    <w:rsid w:val="00A30818"/>
    <w:rsid w:val="00A31999"/>
    <w:rsid w:val="00A33C72"/>
    <w:rsid w:val="00A33F13"/>
    <w:rsid w:val="00A353E2"/>
    <w:rsid w:val="00A37CAF"/>
    <w:rsid w:val="00A37F94"/>
    <w:rsid w:val="00A41370"/>
    <w:rsid w:val="00A459BB"/>
    <w:rsid w:val="00A47ABC"/>
    <w:rsid w:val="00A510CA"/>
    <w:rsid w:val="00A5130F"/>
    <w:rsid w:val="00A51FEB"/>
    <w:rsid w:val="00A52206"/>
    <w:rsid w:val="00A52400"/>
    <w:rsid w:val="00A54CA1"/>
    <w:rsid w:val="00A566B1"/>
    <w:rsid w:val="00A61F5E"/>
    <w:rsid w:val="00A62EB3"/>
    <w:rsid w:val="00A62FB7"/>
    <w:rsid w:val="00A64048"/>
    <w:rsid w:val="00A65F58"/>
    <w:rsid w:val="00A66323"/>
    <w:rsid w:val="00A669CC"/>
    <w:rsid w:val="00A67C16"/>
    <w:rsid w:val="00A70770"/>
    <w:rsid w:val="00A70FDB"/>
    <w:rsid w:val="00A71AF4"/>
    <w:rsid w:val="00A74641"/>
    <w:rsid w:val="00A7686D"/>
    <w:rsid w:val="00A8067E"/>
    <w:rsid w:val="00A816AC"/>
    <w:rsid w:val="00A81A06"/>
    <w:rsid w:val="00A822E7"/>
    <w:rsid w:val="00A83230"/>
    <w:rsid w:val="00A8511D"/>
    <w:rsid w:val="00A85F57"/>
    <w:rsid w:val="00A864F4"/>
    <w:rsid w:val="00A90D11"/>
    <w:rsid w:val="00A9211B"/>
    <w:rsid w:val="00A92D7D"/>
    <w:rsid w:val="00A973F3"/>
    <w:rsid w:val="00AA0565"/>
    <w:rsid w:val="00AA15D3"/>
    <w:rsid w:val="00AA2E4D"/>
    <w:rsid w:val="00AA3D5B"/>
    <w:rsid w:val="00AA4CEF"/>
    <w:rsid w:val="00AB222E"/>
    <w:rsid w:val="00AB2924"/>
    <w:rsid w:val="00AB3EF9"/>
    <w:rsid w:val="00AC01C5"/>
    <w:rsid w:val="00AC0662"/>
    <w:rsid w:val="00AC11BA"/>
    <w:rsid w:val="00AC6215"/>
    <w:rsid w:val="00AC6259"/>
    <w:rsid w:val="00AC6C43"/>
    <w:rsid w:val="00AD0BAB"/>
    <w:rsid w:val="00AD12F5"/>
    <w:rsid w:val="00AD2987"/>
    <w:rsid w:val="00AD3077"/>
    <w:rsid w:val="00AD4B64"/>
    <w:rsid w:val="00AD6902"/>
    <w:rsid w:val="00AD6C61"/>
    <w:rsid w:val="00AD7FF0"/>
    <w:rsid w:val="00AE48BC"/>
    <w:rsid w:val="00AE4DB4"/>
    <w:rsid w:val="00AE4E69"/>
    <w:rsid w:val="00AE53BA"/>
    <w:rsid w:val="00AE6FED"/>
    <w:rsid w:val="00AE701E"/>
    <w:rsid w:val="00AF0288"/>
    <w:rsid w:val="00AF0A88"/>
    <w:rsid w:val="00AF236D"/>
    <w:rsid w:val="00AF2D71"/>
    <w:rsid w:val="00AF3299"/>
    <w:rsid w:val="00AF52EF"/>
    <w:rsid w:val="00AF5EB1"/>
    <w:rsid w:val="00AF78AA"/>
    <w:rsid w:val="00B0308D"/>
    <w:rsid w:val="00B03541"/>
    <w:rsid w:val="00B03B5B"/>
    <w:rsid w:val="00B04BBA"/>
    <w:rsid w:val="00B057EC"/>
    <w:rsid w:val="00B1194A"/>
    <w:rsid w:val="00B11D2A"/>
    <w:rsid w:val="00B12309"/>
    <w:rsid w:val="00B12A3E"/>
    <w:rsid w:val="00B13520"/>
    <w:rsid w:val="00B14833"/>
    <w:rsid w:val="00B165F5"/>
    <w:rsid w:val="00B16D1E"/>
    <w:rsid w:val="00B17E48"/>
    <w:rsid w:val="00B17E69"/>
    <w:rsid w:val="00B23928"/>
    <w:rsid w:val="00B260DD"/>
    <w:rsid w:val="00B27E20"/>
    <w:rsid w:val="00B310A9"/>
    <w:rsid w:val="00B32458"/>
    <w:rsid w:val="00B33A0F"/>
    <w:rsid w:val="00B35BDE"/>
    <w:rsid w:val="00B35BDF"/>
    <w:rsid w:val="00B35CC2"/>
    <w:rsid w:val="00B3605E"/>
    <w:rsid w:val="00B36628"/>
    <w:rsid w:val="00B36865"/>
    <w:rsid w:val="00B37B20"/>
    <w:rsid w:val="00B37D67"/>
    <w:rsid w:val="00B40927"/>
    <w:rsid w:val="00B40C20"/>
    <w:rsid w:val="00B40E32"/>
    <w:rsid w:val="00B42221"/>
    <w:rsid w:val="00B42419"/>
    <w:rsid w:val="00B42767"/>
    <w:rsid w:val="00B430A0"/>
    <w:rsid w:val="00B43479"/>
    <w:rsid w:val="00B43CAA"/>
    <w:rsid w:val="00B4408C"/>
    <w:rsid w:val="00B4690A"/>
    <w:rsid w:val="00B46C05"/>
    <w:rsid w:val="00B46E94"/>
    <w:rsid w:val="00B5040F"/>
    <w:rsid w:val="00B50D57"/>
    <w:rsid w:val="00B51103"/>
    <w:rsid w:val="00B52C78"/>
    <w:rsid w:val="00B532E3"/>
    <w:rsid w:val="00B60060"/>
    <w:rsid w:val="00B61280"/>
    <w:rsid w:val="00B62705"/>
    <w:rsid w:val="00B62D61"/>
    <w:rsid w:val="00B640B2"/>
    <w:rsid w:val="00B643AF"/>
    <w:rsid w:val="00B667E2"/>
    <w:rsid w:val="00B67009"/>
    <w:rsid w:val="00B722FE"/>
    <w:rsid w:val="00B736C7"/>
    <w:rsid w:val="00B739CF"/>
    <w:rsid w:val="00B74411"/>
    <w:rsid w:val="00B766F3"/>
    <w:rsid w:val="00B8261B"/>
    <w:rsid w:val="00B83309"/>
    <w:rsid w:val="00B83B89"/>
    <w:rsid w:val="00B84E5E"/>
    <w:rsid w:val="00B859BD"/>
    <w:rsid w:val="00B95C33"/>
    <w:rsid w:val="00B9651F"/>
    <w:rsid w:val="00B96B7C"/>
    <w:rsid w:val="00B976D7"/>
    <w:rsid w:val="00BA4EA4"/>
    <w:rsid w:val="00BA7ADA"/>
    <w:rsid w:val="00BB091E"/>
    <w:rsid w:val="00BB4296"/>
    <w:rsid w:val="00BB487B"/>
    <w:rsid w:val="00BB6FCA"/>
    <w:rsid w:val="00BC093C"/>
    <w:rsid w:val="00BC225D"/>
    <w:rsid w:val="00BC2352"/>
    <w:rsid w:val="00BC4D0D"/>
    <w:rsid w:val="00BC4E2C"/>
    <w:rsid w:val="00BC6AA0"/>
    <w:rsid w:val="00BC6CDE"/>
    <w:rsid w:val="00BC76B5"/>
    <w:rsid w:val="00BC7E81"/>
    <w:rsid w:val="00BD04A5"/>
    <w:rsid w:val="00BD0933"/>
    <w:rsid w:val="00BD0ABD"/>
    <w:rsid w:val="00BD102A"/>
    <w:rsid w:val="00BD284F"/>
    <w:rsid w:val="00BD33F6"/>
    <w:rsid w:val="00BD4760"/>
    <w:rsid w:val="00BD5CF0"/>
    <w:rsid w:val="00BD677E"/>
    <w:rsid w:val="00BD6F9D"/>
    <w:rsid w:val="00BE2CC1"/>
    <w:rsid w:val="00BE3A06"/>
    <w:rsid w:val="00BE5E2A"/>
    <w:rsid w:val="00BE739C"/>
    <w:rsid w:val="00BE778E"/>
    <w:rsid w:val="00BF1293"/>
    <w:rsid w:val="00BF1BF4"/>
    <w:rsid w:val="00BF3BD3"/>
    <w:rsid w:val="00BF42C9"/>
    <w:rsid w:val="00BF42E8"/>
    <w:rsid w:val="00C003E8"/>
    <w:rsid w:val="00C00720"/>
    <w:rsid w:val="00C007E2"/>
    <w:rsid w:val="00C020BF"/>
    <w:rsid w:val="00C02866"/>
    <w:rsid w:val="00C03794"/>
    <w:rsid w:val="00C03E0A"/>
    <w:rsid w:val="00C11196"/>
    <w:rsid w:val="00C13E89"/>
    <w:rsid w:val="00C14768"/>
    <w:rsid w:val="00C15697"/>
    <w:rsid w:val="00C16DCD"/>
    <w:rsid w:val="00C212FD"/>
    <w:rsid w:val="00C22FDE"/>
    <w:rsid w:val="00C25A32"/>
    <w:rsid w:val="00C26ADF"/>
    <w:rsid w:val="00C26FD0"/>
    <w:rsid w:val="00C275CE"/>
    <w:rsid w:val="00C27CB6"/>
    <w:rsid w:val="00C301DF"/>
    <w:rsid w:val="00C306EC"/>
    <w:rsid w:val="00C317F2"/>
    <w:rsid w:val="00C35A4B"/>
    <w:rsid w:val="00C35F0F"/>
    <w:rsid w:val="00C45A01"/>
    <w:rsid w:val="00C50417"/>
    <w:rsid w:val="00C51D16"/>
    <w:rsid w:val="00C5216C"/>
    <w:rsid w:val="00C54650"/>
    <w:rsid w:val="00C56579"/>
    <w:rsid w:val="00C6230A"/>
    <w:rsid w:val="00C64A3A"/>
    <w:rsid w:val="00C73E2A"/>
    <w:rsid w:val="00C75347"/>
    <w:rsid w:val="00C75AFB"/>
    <w:rsid w:val="00C75FB6"/>
    <w:rsid w:val="00C77159"/>
    <w:rsid w:val="00C80326"/>
    <w:rsid w:val="00C819C6"/>
    <w:rsid w:val="00C83556"/>
    <w:rsid w:val="00C84E27"/>
    <w:rsid w:val="00C85AE0"/>
    <w:rsid w:val="00C87092"/>
    <w:rsid w:val="00C91D0A"/>
    <w:rsid w:val="00C9602A"/>
    <w:rsid w:val="00C97829"/>
    <w:rsid w:val="00CA1609"/>
    <w:rsid w:val="00CA23E0"/>
    <w:rsid w:val="00CA30FC"/>
    <w:rsid w:val="00CA452C"/>
    <w:rsid w:val="00CA45D2"/>
    <w:rsid w:val="00CA4D76"/>
    <w:rsid w:val="00CB5C57"/>
    <w:rsid w:val="00CB7448"/>
    <w:rsid w:val="00CC1E7E"/>
    <w:rsid w:val="00CC3085"/>
    <w:rsid w:val="00CC53B1"/>
    <w:rsid w:val="00CC6126"/>
    <w:rsid w:val="00CD23EB"/>
    <w:rsid w:val="00CD2BFE"/>
    <w:rsid w:val="00CD2D24"/>
    <w:rsid w:val="00CD2D2E"/>
    <w:rsid w:val="00CD3CCC"/>
    <w:rsid w:val="00CD4940"/>
    <w:rsid w:val="00CD5ABA"/>
    <w:rsid w:val="00CD6A1E"/>
    <w:rsid w:val="00CD78A3"/>
    <w:rsid w:val="00CE30C5"/>
    <w:rsid w:val="00CE3D34"/>
    <w:rsid w:val="00CE44D6"/>
    <w:rsid w:val="00CE4EE4"/>
    <w:rsid w:val="00CE68BC"/>
    <w:rsid w:val="00CE7B42"/>
    <w:rsid w:val="00CF2F5B"/>
    <w:rsid w:val="00CF67A3"/>
    <w:rsid w:val="00CF7811"/>
    <w:rsid w:val="00D000A0"/>
    <w:rsid w:val="00D00E7C"/>
    <w:rsid w:val="00D01C7A"/>
    <w:rsid w:val="00D03418"/>
    <w:rsid w:val="00D03C28"/>
    <w:rsid w:val="00D0447F"/>
    <w:rsid w:val="00D05474"/>
    <w:rsid w:val="00D05B27"/>
    <w:rsid w:val="00D05C99"/>
    <w:rsid w:val="00D062B0"/>
    <w:rsid w:val="00D12475"/>
    <w:rsid w:val="00D1281F"/>
    <w:rsid w:val="00D13DB8"/>
    <w:rsid w:val="00D151E6"/>
    <w:rsid w:val="00D15525"/>
    <w:rsid w:val="00D1768E"/>
    <w:rsid w:val="00D23129"/>
    <w:rsid w:val="00D25A9F"/>
    <w:rsid w:val="00D25E9B"/>
    <w:rsid w:val="00D32071"/>
    <w:rsid w:val="00D36446"/>
    <w:rsid w:val="00D41E87"/>
    <w:rsid w:val="00D43B90"/>
    <w:rsid w:val="00D45B8D"/>
    <w:rsid w:val="00D5291C"/>
    <w:rsid w:val="00D536F6"/>
    <w:rsid w:val="00D55941"/>
    <w:rsid w:val="00D5745E"/>
    <w:rsid w:val="00D60384"/>
    <w:rsid w:val="00D60975"/>
    <w:rsid w:val="00D65DED"/>
    <w:rsid w:val="00D65FE9"/>
    <w:rsid w:val="00D72096"/>
    <w:rsid w:val="00D7287C"/>
    <w:rsid w:val="00D729E7"/>
    <w:rsid w:val="00D76546"/>
    <w:rsid w:val="00D76A4B"/>
    <w:rsid w:val="00D76B17"/>
    <w:rsid w:val="00D772D8"/>
    <w:rsid w:val="00D77638"/>
    <w:rsid w:val="00D84CF2"/>
    <w:rsid w:val="00D87A84"/>
    <w:rsid w:val="00D904CC"/>
    <w:rsid w:val="00D93D68"/>
    <w:rsid w:val="00D96929"/>
    <w:rsid w:val="00D9799A"/>
    <w:rsid w:val="00DA00C8"/>
    <w:rsid w:val="00DA0BC8"/>
    <w:rsid w:val="00DA0DA5"/>
    <w:rsid w:val="00DA1A39"/>
    <w:rsid w:val="00DA2CEB"/>
    <w:rsid w:val="00DA3988"/>
    <w:rsid w:val="00DA5E96"/>
    <w:rsid w:val="00DA5F48"/>
    <w:rsid w:val="00DA6B37"/>
    <w:rsid w:val="00DB2DE9"/>
    <w:rsid w:val="00DB38B7"/>
    <w:rsid w:val="00DB4475"/>
    <w:rsid w:val="00DB488D"/>
    <w:rsid w:val="00DB50AA"/>
    <w:rsid w:val="00DB5A79"/>
    <w:rsid w:val="00DB6192"/>
    <w:rsid w:val="00DB697E"/>
    <w:rsid w:val="00DC20C1"/>
    <w:rsid w:val="00DC2AA1"/>
    <w:rsid w:val="00DC3E99"/>
    <w:rsid w:val="00DC46E4"/>
    <w:rsid w:val="00DC5A10"/>
    <w:rsid w:val="00DC69E5"/>
    <w:rsid w:val="00DD351F"/>
    <w:rsid w:val="00DD379B"/>
    <w:rsid w:val="00DD3968"/>
    <w:rsid w:val="00DD3BA3"/>
    <w:rsid w:val="00DD4471"/>
    <w:rsid w:val="00DD5693"/>
    <w:rsid w:val="00DD5E9C"/>
    <w:rsid w:val="00DD765B"/>
    <w:rsid w:val="00DE252C"/>
    <w:rsid w:val="00DE3AF8"/>
    <w:rsid w:val="00DE3CA5"/>
    <w:rsid w:val="00DE485C"/>
    <w:rsid w:val="00DE4991"/>
    <w:rsid w:val="00DE58D7"/>
    <w:rsid w:val="00DE5988"/>
    <w:rsid w:val="00DF09B7"/>
    <w:rsid w:val="00DF39BE"/>
    <w:rsid w:val="00DF50CA"/>
    <w:rsid w:val="00DF6719"/>
    <w:rsid w:val="00DF6AF5"/>
    <w:rsid w:val="00DF7B97"/>
    <w:rsid w:val="00E0281E"/>
    <w:rsid w:val="00E02B7C"/>
    <w:rsid w:val="00E02DB3"/>
    <w:rsid w:val="00E03923"/>
    <w:rsid w:val="00E10685"/>
    <w:rsid w:val="00E10987"/>
    <w:rsid w:val="00E129A9"/>
    <w:rsid w:val="00E151F9"/>
    <w:rsid w:val="00E2093C"/>
    <w:rsid w:val="00E2099B"/>
    <w:rsid w:val="00E218B6"/>
    <w:rsid w:val="00E271F4"/>
    <w:rsid w:val="00E278D7"/>
    <w:rsid w:val="00E300E4"/>
    <w:rsid w:val="00E304D7"/>
    <w:rsid w:val="00E31B7D"/>
    <w:rsid w:val="00E3388B"/>
    <w:rsid w:val="00E33E68"/>
    <w:rsid w:val="00E3487D"/>
    <w:rsid w:val="00E355DD"/>
    <w:rsid w:val="00E364DD"/>
    <w:rsid w:val="00E44346"/>
    <w:rsid w:val="00E459B9"/>
    <w:rsid w:val="00E509BD"/>
    <w:rsid w:val="00E51DE0"/>
    <w:rsid w:val="00E5512C"/>
    <w:rsid w:val="00E55393"/>
    <w:rsid w:val="00E5578A"/>
    <w:rsid w:val="00E569B5"/>
    <w:rsid w:val="00E61CC0"/>
    <w:rsid w:val="00E646C7"/>
    <w:rsid w:val="00E66EAE"/>
    <w:rsid w:val="00E67CE3"/>
    <w:rsid w:val="00E7281C"/>
    <w:rsid w:val="00E7365A"/>
    <w:rsid w:val="00E73D87"/>
    <w:rsid w:val="00E7410C"/>
    <w:rsid w:val="00E76073"/>
    <w:rsid w:val="00E7793B"/>
    <w:rsid w:val="00E84A4B"/>
    <w:rsid w:val="00E85881"/>
    <w:rsid w:val="00E85A37"/>
    <w:rsid w:val="00E85FA6"/>
    <w:rsid w:val="00E9131D"/>
    <w:rsid w:val="00E913F8"/>
    <w:rsid w:val="00E92D87"/>
    <w:rsid w:val="00E95049"/>
    <w:rsid w:val="00E96146"/>
    <w:rsid w:val="00E961C6"/>
    <w:rsid w:val="00E97D61"/>
    <w:rsid w:val="00EA090B"/>
    <w:rsid w:val="00EA17A1"/>
    <w:rsid w:val="00EA38FA"/>
    <w:rsid w:val="00EA62BE"/>
    <w:rsid w:val="00EA63EA"/>
    <w:rsid w:val="00EB0A4F"/>
    <w:rsid w:val="00EB5C5D"/>
    <w:rsid w:val="00EC080E"/>
    <w:rsid w:val="00EC4C8E"/>
    <w:rsid w:val="00EC5780"/>
    <w:rsid w:val="00EC5CC9"/>
    <w:rsid w:val="00EC6226"/>
    <w:rsid w:val="00EC6B45"/>
    <w:rsid w:val="00EC708D"/>
    <w:rsid w:val="00EC7958"/>
    <w:rsid w:val="00ED0462"/>
    <w:rsid w:val="00ED2371"/>
    <w:rsid w:val="00ED2540"/>
    <w:rsid w:val="00ED407A"/>
    <w:rsid w:val="00ED71CD"/>
    <w:rsid w:val="00EE07C6"/>
    <w:rsid w:val="00EE089D"/>
    <w:rsid w:val="00EE16EA"/>
    <w:rsid w:val="00EE1B43"/>
    <w:rsid w:val="00EE35C0"/>
    <w:rsid w:val="00EE42A7"/>
    <w:rsid w:val="00EE4FF8"/>
    <w:rsid w:val="00EE60FE"/>
    <w:rsid w:val="00EE7386"/>
    <w:rsid w:val="00EF0E5B"/>
    <w:rsid w:val="00EF1452"/>
    <w:rsid w:val="00EF2834"/>
    <w:rsid w:val="00EF34E5"/>
    <w:rsid w:val="00EF4BDA"/>
    <w:rsid w:val="00EF5316"/>
    <w:rsid w:val="00F01F1E"/>
    <w:rsid w:val="00F04579"/>
    <w:rsid w:val="00F072C5"/>
    <w:rsid w:val="00F115F6"/>
    <w:rsid w:val="00F12376"/>
    <w:rsid w:val="00F1310D"/>
    <w:rsid w:val="00F14345"/>
    <w:rsid w:val="00F14A51"/>
    <w:rsid w:val="00F15257"/>
    <w:rsid w:val="00F204E1"/>
    <w:rsid w:val="00F213C1"/>
    <w:rsid w:val="00F2183E"/>
    <w:rsid w:val="00F23711"/>
    <w:rsid w:val="00F25D83"/>
    <w:rsid w:val="00F262E5"/>
    <w:rsid w:val="00F262EA"/>
    <w:rsid w:val="00F27D87"/>
    <w:rsid w:val="00F30A32"/>
    <w:rsid w:val="00F3234C"/>
    <w:rsid w:val="00F329B4"/>
    <w:rsid w:val="00F33640"/>
    <w:rsid w:val="00F35467"/>
    <w:rsid w:val="00F36DD7"/>
    <w:rsid w:val="00F379C2"/>
    <w:rsid w:val="00F40B76"/>
    <w:rsid w:val="00F41853"/>
    <w:rsid w:val="00F42732"/>
    <w:rsid w:val="00F43776"/>
    <w:rsid w:val="00F4530A"/>
    <w:rsid w:val="00F47124"/>
    <w:rsid w:val="00F47224"/>
    <w:rsid w:val="00F503E9"/>
    <w:rsid w:val="00F53ACC"/>
    <w:rsid w:val="00F53AF9"/>
    <w:rsid w:val="00F542AC"/>
    <w:rsid w:val="00F6001F"/>
    <w:rsid w:val="00F604CC"/>
    <w:rsid w:val="00F60698"/>
    <w:rsid w:val="00F63776"/>
    <w:rsid w:val="00F63E8E"/>
    <w:rsid w:val="00F654D4"/>
    <w:rsid w:val="00F65AF8"/>
    <w:rsid w:val="00F66679"/>
    <w:rsid w:val="00F67A61"/>
    <w:rsid w:val="00F71F2B"/>
    <w:rsid w:val="00F72F8D"/>
    <w:rsid w:val="00F7472E"/>
    <w:rsid w:val="00F753BF"/>
    <w:rsid w:val="00F8155B"/>
    <w:rsid w:val="00F81A3E"/>
    <w:rsid w:val="00F82723"/>
    <w:rsid w:val="00F828F6"/>
    <w:rsid w:val="00F840EE"/>
    <w:rsid w:val="00F8575D"/>
    <w:rsid w:val="00F866CD"/>
    <w:rsid w:val="00F92A20"/>
    <w:rsid w:val="00F950D8"/>
    <w:rsid w:val="00F9546E"/>
    <w:rsid w:val="00F96465"/>
    <w:rsid w:val="00F97147"/>
    <w:rsid w:val="00F9720E"/>
    <w:rsid w:val="00FA1326"/>
    <w:rsid w:val="00FA1AB2"/>
    <w:rsid w:val="00FA2403"/>
    <w:rsid w:val="00FA56D3"/>
    <w:rsid w:val="00FA58BB"/>
    <w:rsid w:val="00FA638C"/>
    <w:rsid w:val="00FA669B"/>
    <w:rsid w:val="00FA6DD8"/>
    <w:rsid w:val="00FA7C7E"/>
    <w:rsid w:val="00FB02F5"/>
    <w:rsid w:val="00FB0DD6"/>
    <w:rsid w:val="00FB14A5"/>
    <w:rsid w:val="00FB1602"/>
    <w:rsid w:val="00FB2414"/>
    <w:rsid w:val="00FB4490"/>
    <w:rsid w:val="00FB4F8E"/>
    <w:rsid w:val="00FB7922"/>
    <w:rsid w:val="00FC1CE9"/>
    <w:rsid w:val="00FC275C"/>
    <w:rsid w:val="00FC3E7E"/>
    <w:rsid w:val="00FC5D7B"/>
    <w:rsid w:val="00FC6CA7"/>
    <w:rsid w:val="00FD04A4"/>
    <w:rsid w:val="00FD282E"/>
    <w:rsid w:val="00FD4073"/>
    <w:rsid w:val="00FD67F0"/>
    <w:rsid w:val="00FD699B"/>
    <w:rsid w:val="00FD6AB8"/>
    <w:rsid w:val="00FD6F89"/>
    <w:rsid w:val="00FE13B1"/>
    <w:rsid w:val="00FE45F5"/>
    <w:rsid w:val="00FE5518"/>
    <w:rsid w:val="00FF28E6"/>
    <w:rsid w:val="00FF68C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9C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A">
    <w:name w:val="Modulo vuoto A"/>
    <w:pPr>
      <w:suppressAutoHyphens/>
    </w:pPr>
    <w:rPr>
      <w:rFonts w:eastAsia="ヒラギノ角ゴ Pro W3"/>
      <w:color w:val="000000"/>
      <w:sz w:val="24"/>
    </w:rPr>
  </w:style>
  <w:style w:type="paragraph" w:customStyle="1" w:styleId="NormaleNick">
    <w:name w:val="Normale Nick"/>
    <w:pPr>
      <w:suppressAutoHyphens/>
      <w:spacing w:line="320" w:lineRule="atLeast"/>
      <w:ind w:firstLine="284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Sottoparagrafo">
    <w:name w:val="Sottoparagrafo"/>
    <w:pPr>
      <w:keepNext/>
      <w:suppressAutoHyphens/>
      <w:spacing w:before="480" w:after="300"/>
      <w:jc w:val="both"/>
    </w:pPr>
    <w:rPr>
      <w:rFonts w:ascii="Arial Italic" w:eastAsia="ヒラギノ角ゴ Pro W3" w:hAnsi="Arial Italic"/>
      <w:color w:val="000000"/>
      <w:sz w:val="24"/>
    </w:rPr>
  </w:style>
  <w:style w:type="character" w:customStyle="1" w:styleId="Rimandonotaapidipagina1">
    <w:name w:val="Rimando nota a piè di pagina1"/>
    <w:rPr>
      <w:color w:val="000000"/>
      <w:sz w:val="24"/>
      <w:vertAlign w:val="superscript"/>
    </w:rPr>
  </w:style>
  <w:style w:type="paragraph" w:customStyle="1" w:styleId="Predefinito">
    <w:name w:val="Predefinito"/>
    <w:pPr>
      <w:suppressAutoHyphens/>
    </w:pPr>
    <w:rPr>
      <w:rFonts w:eastAsia="ヒラギノ角ゴ Pro W3"/>
      <w:color w:val="000000"/>
      <w:sz w:val="24"/>
      <w:lang w:val="en-US"/>
    </w:rPr>
  </w:style>
  <w:style w:type="character" w:customStyle="1" w:styleId="Caratteredellanota">
    <w:name w:val="Carattere della nota"/>
    <w:rPr>
      <w:color w:val="000000"/>
      <w:sz w:val="20"/>
      <w:vertAlign w:val="superscript"/>
    </w:rPr>
  </w:style>
  <w:style w:type="paragraph" w:customStyle="1" w:styleId="Testonotaapidipagina1">
    <w:name w:val="Testo nota a piè di pagina1"/>
    <w:pPr>
      <w:suppressAutoHyphens/>
      <w:jc w:val="both"/>
    </w:pPr>
    <w:rPr>
      <w:rFonts w:ascii="Arial" w:eastAsia="ヒラギノ角ゴ Pro W3" w:hAnsi="Arial"/>
      <w:color w:val="000000"/>
      <w:position w:val="-2"/>
    </w:rPr>
  </w:style>
  <w:style w:type="paragraph" w:customStyle="1" w:styleId="Testopidipagina">
    <w:name w:val="Testo piè di pagina"/>
    <w:rPr>
      <w:rFonts w:ascii="Helvetica" w:eastAsia="ヒラギノ角ゴ Pro W3" w:hAnsi="Helvetica"/>
      <w:color w:val="000000"/>
    </w:rPr>
  </w:style>
  <w:style w:type="character" w:customStyle="1" w:styleId="Richiamodinota">
    <w:name w:val="Richiamo di nota"/>
    <w:rPr>
      <w:color w:val="000000"/>
      <w:sz w:val="20"/>
      <w:vertAlign w:val="superscript"/>
    </w:rPr>
  </w:style>
  <w:style w:type="paragraph" w:customStyle="1" w:styleId="Notaapipagina">
    <w:name w:val="Nota a piè pagina"/>
    <w:pPr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Citazioneitratesuale">
    <w:name w:val="Citazione itratesuale"/>
    <w:pPr>
      <w:suppressAutoHyphens/>
      <w:spacing w:before="200" w:after="200"/>
      <w:ind w:left="567"/>
      <w:jc w:val="both"/>
    </w:pPr>
    <w:rPr>
      <w:rFonts w:ascii="Helvetica" w:eastAsia="ヒラギノ角ゴ Pro W3" w:hAnsi="Helvetica"/>
      <w:color w:val="000000"/>
      <w:sz w:val="22"/>
    </w:rPr>
  </w:style>
  <w:style w:type="character" w:customStyle="1" w:styleId="footnotereferenceA">
    <w:name w:val="footnote reference A"/>
    <w:rPr>
      <w:color w:val="000000"/>
      <w:sz w:val="20"/>
      <w:vertAlign w:val="superscript"/>
    </w:rPr>
  </w:style>
  <w:style w:type="paragraph" w:customStyle="1" w:styleId="footnotetextA">
    <w:name w:val="footnote text A"/>
    <w:pPr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citazione">
    <w:name w:val="citazione"/>
    <w:pPr>
      <w:suppressAutoHyphens/>
      <w:spacing w:before="300" w:after="500" w:line="280" w:lineRule="atLeast"/>
      <w:ind w:left="284"/>
      <w:jc w:val="both"/>
    </w:pPr>
    <w:rPr>
      <w:rFonts w:ascii="Arial" w:eastAsia="ヒラギノ角ゴ Pro W3" w:hAnsi="Arial"/>
      <w:color w:val="000000"/>
      <w:sz w:val="22"/>
    </w:rPr>
  </w:style>
  <w:style w:type="character" w:customStyle="1" w:styleId="Rimandonotaapidipagina10">
    <w:name w:val="Rimando nota a piè di pagina1"/>
    <w:rPr>
      <w:color w:val="000000"/>
      <w:sz w:val="20"/>
      <w:vertAlign w:val="superscript"/>
    </w:rPr>
  </w:style>
  <w:style w:type="paragraph" w:customStyle="1" w:styleId="Testonotaapidipagina10">
    <w:name w:val="Testo nota a piè di pagina1"/>
    <w:pPr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estopidipaginaA">
    <w:name w:val="Testo piè di pagina A"/>
    <w:pPr>
      <w:suppressAutoHyphens/>
    </w:pPr>
    <w:rPr>
      <w:rFonts w:ascii="Helvetica" w:eastAsia="ヒラギノ角ゴ Pro W3" w:hAnsi="Helvetica"/>
      <w:color w:val="000000"/>
      <w:vertAlign w:val="superscript"/>
    </w:rPr>
  </w:style>
  <w:style w:type="character" w:customStyle="1" w:styleId="Unknown0">
    <w:name w:val="Unknown 0"/>
    <w:semiHidden/>
    <w:rPr>
      <w:sz w:val="20"/>
    </w:rPr>
  </w:style>
  <w:style w:type="paragraph" w:customStyle="1" w:styleId="Normale1">
    <w:name w:val="Normale1"/>
    <w:pPr>
      <w:suppressAutoHyphens/>
      <w:spacing w:line="360" w:lineRule="atLeast"/>
      <w:ind w:firstLine="284"/>
      <w:jc w:val="both"/>
    </w:pPr>
    <w:rPr>
      <w:rFonts w:ascii="Arial" w:eastAsia="ヒラギノ角ゴ Pro W3" w:hAnsi="Arial"/>
      <w:color w:val="000000"/>
      <w:sz w:val="24"/>
    </w:rPr>
  </w:style>
  <w:style w:type="character" w:customStyle="1" w:styleId="CollegamentoInternet">
    <w:name w:val="Collegamento Internet"/>
    <w:rPr>
      <w:color w:val="00006C"/>
      <w:sz w:val="20"/>
      <w:u w:val="single"/>
      <w:lang w:val="it-IT"/>
    </w:rPr>
  </w:style>
  <w:style w:type="paragraph" w:styleId="Testonotaapidipagina">
    <w:name w:val="footnote text"/>
    <w:basedOn w:val="Normale"/>
    <w:link w:val="TestonotaapidipaginaCarattere"/>
    <w:locked/>
    <w:rsid w:val="00897889"/>
  </w:style>
  <w:style w:type="character" w:customStyle="1" w:styleId="TestonotaapidipaginaCarattere">
    <w:name w:val="Testo nota a piè di pagina Carattere"/>
    <w:link w:val="Testonotaapidipagina"/>
    <w:rsid w:val="00897889"/>
    <w:rPr>
      <w:sz w:val="24"/>
      <w:szCs w:val="24"/>
      <w:lang w:val="en-US" w:eastAsia="en-US"/>
    </w:rPr>
  </w:style>
  <w:style w:type="character" w:styleId="Rimandonotaapidipagina">
    <w:name w:val="footnote reference"/>
    <w:locked/>
    <w:rsid w:val="00897889"/>
    <w:rPr>
      <w:vertAlign w:val="superscript"/>
    </w:rPr>
  </w:style>
  <w:style w:type="paragraph" w:styleId="Pidipagina">
    <w:name w:val="footer"/>
    <w:basedOn w:val="Normale"/>
    <w:link w:val="PidipaginaCarattere"/>
    <w:locked/>
    <w:rsid w:val="00305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058E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A">
    <w:name w:val="Modulo vuoto A"/>
    <w:pPr>
      <w:suppressAutoHyphens/>
    </w:pPr>
    <w:rPr>
      <w:rFonts w:eastAsia="ヒラギノ角ゴ Pro W3"/>
      <w:color w:val="000000"/>
      <w:sz w:val="24"/>
    </w:rPr>
  </w:style>
  <w:style w:type="paragraph" w:customStyle="1" w:styleId="NormaleNick">
    <w:name w:val="Normale Nick"/>
    <w:pPr>
      <w:suppressAutoHyphens/>
      <w:spacing w:line="320" w:lineRule="atLeast"/>
      <w:ind w:firstLine="284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Sottoparagrafo">
    <w:name w:val="Sottoparagrafo"/>
    <w:pPr>
      <w:keepNext/>
      <w:suppressAutoHyphens/>
      <w:spacing w:before="480" w:after="300"/>
      <w:jc w:val="both"/>
    </w:pPr>
    <w:rPr>
      <w:rFonts w:ascii="Arial Italic" w:eastAsia="ヒラギノ角ゴ Pro W3" w:hAnsi="Arial Italic"/>
      <w:color w:val="000000"/>
      <w:sz w:val="24"/>
    </w:rPr>
  </w:style>
  <w:style w:type="character" w:customStyle="1" w:styleId="Rimandonotaapidipagina1">
    <w:name w:val="Rimando nota a piè di pagina1"/>
    <w:rPr>
      <w:color w:val="000000"/>
      <w:sz w:val="24"/>
      <w:vertAlign w:val="superscript"/>
    </w:rPr>
  </w:style>
  <w:style w:type="paragraph" w:customStyle="1" w:styleId="Predefinito">
    <w:name w:val="Predefinito"/>
    <w:pPr>
      <w:suppressAutoHyphens/>
    </w:pPr>
    <w:rPr>
      <w:rFonts w:eastAsia="ヒラギノ角ゴ Pro W3"/>
      <w:color w:val="000000"/>
      <w:sz w:val="24"/>
      <w:lang w:val="en-US"/>
    </w:rPr>
  </w:style>
  <w:style w:type="character" w:customStyle="1" w:styleId="Caratteredellanota">
    <w:name w:val="Carattere della nota"/>
    <w:rPr>
      <w:color w:val="000000"/>
      <w:sz w:val="20"/>
      <w:vertAlign w:val="superscript"/>
    </w:rPr>
  </w:style>
  <w:style w:type="paragraph" w:customStyle="1" w:styleId="Testonotaapidipagina1">
    <w:name w:val="Testo nota a piè di pagina1"/>
    <w:pPr>
      <w:suppressAutoHyphens/>
      <w:jc w:val="both"/>
    </w:pPr>
    <w:rPr>
      <w:rFonts w:ascii="Arial" w:eastAsia="ヒラギノ角ゴ Pro W3" w:hAnsi="Arial"/>
      <w:color w:val="000000"/>
      <w:position w:val="-2"/>
    </w:rPr>
  </w:style>
  <w:style w:type="paragraph" w:customStyle="1" w:styleId="Testopidipagina">
    <w:name w:val="Testo piè di pagina"/>
    <w:rPr>
      <w:rFonts w:ascii="Helvetica" w:eastAsia="ヒラギノ角ゴ Pro W3" w:hAnsi="Helvetica"/>
      <w:color w:val="000000"/>
    </w:rPr>
  </w:style>
  <w:style w:type="character" w:customStyle="1" w:styleId="Richiamodinota">
    <w:name w:val="Richiamo di nota"/>
    <w:rPr>
      <w:color w:val="000000"/>
      <w:sz w:val="20"/>
      <w:vertAlign w:val="superscript"/>
    </w:rPr>
  </w:style>
  <w:style w:type="paragraph" w:customStyle="1" w:styleId="Notaapipagina">
    <w:name w:val="Nota a piè pagina"/>
    <w:pPr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Citazioneitratesuale">
    <w:name w:val="Citazione itratesuale"/>
    <w:pPr>
      <w:suppressAutoHyphens/>
      <w:spacing w:before="200" w:after="200"/>
      <w:ind w:left="567"/>
      <w:jc w:val="both"/>
    </w:pPr>
    <w:rPr>
      <w:rFonts w:ascii="Helvetica" w:eastAsia="ヒラギノ角ゴ Pro W3" w:hAnsi="Helvetica"/>
      <w:color w:val="000000"/>
      <w:sz w:val="22"/>
    </w:rPr>
  </w:style>
  <w:style w:type="character" w:customStyle="1" w:styleId="footnotereferenceA">
    <w:name w:val="footnote reference A"/>
    <w:rPr>
      <w:color w:val="000000"/>
      <w:sz w:val="20"/>
      <w:vertAlign w:val="superscript"/>
    </w:rPr>
  </w:style>
  <w:style w:type="paragraph" w:customStyle="1" w:styleId="footnotetextA">
    <w:name w:val="footnote text A"/>
    <w:pPr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citazione">
    <w:name w:val="citazione"/>
    <w:pPr>
      <w:suppressAutoHyphens/>
      <w:spacing w:before="300" w:after="500" w:line="280" w:lineRule="atLeast"/>
      <w:ind w:left="284"/>
      <w:jc w:val="both"/>
    </w:pPr>
    <w:rPr>
      <w:rFonts w:ascii="Arial" w:eastAsia="ヒラギノ角ゴ Pro W3" w:hAnsi="Arial"/>
      <w:color w:val="000000"/>
      <w:sz w:val="22"/>
    </w:rPr>
  </w:style>
  <w:style w:type="character" w:customStyle="1" w:styleId="Rimandonotaapidipagina10">
    <w:name w:val="Rimando nota a piè di pagina1"/>
    <w:rPr>
      <w:color w:val="000000"/>
      <w:sz w:val="20"/>
      <w:vertAlign w:val="superscript"/>
    </w:rPr>
  </w:style>
  <w:style w:type="paragraph" w:customStyle="1" w:styleId="Testonotaapidipagina10">
    <w:name w:val="Testo nota a piè di pagina1"/>
    <w:pPr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estopidipaginaA">
    <w:name w:val="Testo piè di pagina A"/>
    <w:pPr>
      <w:suppressAutoHyphens/>
    </w:pPr>
    <w:rPr>
      <w:rFonts w:ascii="Helvetica" w:eastAsia="ヒラギノ角ゴ Pro W3" w:hAnsi="Helvetica"/>
      <w:color w:val="000000"/>
      <w:vertAlign w:val="superscript"/>
    </w:rPr>
  </w:style>
  <w:style w:type="character" w:customStyle="1" w:styleId="Unknown0">
    <w:name w:val="Unknown 0"/>
    <w:semiHidden/>
    <w:rPr>
      <w:sz w:val="20"/>
    </w:rPr>
  </w:style>
  <w:style w:type="paragraph" w:customStyle="1" w:styleId="Normale1">
    <w:name w:val="Normale1"/>
    <w:pPr>
      <w:suppressAutoHyphens/>
      <w:spacing w:line="360" w:lineRule="atLeast"/>
      <w:ind w:firstLine="284"/>
      <w:jc w:val="both"/>
    </w:pPr>
    <w:rPr>
      <w:rFonts w:ascii="Arial" w:eastAsia="ヒラギノ角ゴ Pro W3" w:hAnsi="Arial"/>
      <w:color w:val="000000"/>
      <w:sz w:val="24"/>
    </w:rPr>
  </w:style>
  <w:style w:type="character" w:customStyle="1" w:styleId="CollegamentoInternet">
    <w:name w:val="Collegamento Internet"/>
    <w:rPr>
      <w:color w:val="00006C"/>
      <w:sz w:val="20"/>
      <w:u w:val="single"/>
      <w:lang w:val="it-IT"/>
    </w:rPr>
  </w:style>
  <w:style w:type="paragraph" w:styleId="Testonotaapidipagina">
    <w:name w:val="footnote text"/>
    <w:basedOn w:val="Normale"/>
    <w:link w:val="TestonotaapidipaginaCarattere"/>
    <w:locked/>
    <w:rsid w:val="00897889"/>
  </w:style>
  <w:style w:type="character" w:customStyle="1" w:styleId="TestonotaapidipaginaCarattere">
    <w:name w:val="Testo nota a piè di pagina Carattere"/>
    <w:link w:val="Testonotaapidipagina"/>
    <w:rsid w:val="00897889"/>
    <w:rPr>
      <w:sz w:val="24"/>
      <w:szCs w:val="24"/>
      <w:lang w:val="en-US" w:eastAsia="en-US"/>
    </w:rPr>
  </w:style>
  <w:style w:type="character" w:styleId="Rimandonotaapidipagina">
    <w:name w:val="footnote reference"/>
    <w:locked/>
    <w:rsid w:val="00897889"/>
    <w:rPr>
      <w:vertAlign w:val="superscript"/>
    </w:rPr>
  </w:style>
  <w:style w:type="paragraph" w:styleId="Pidipagina">
    <w:name w:val="footer"/>
    <w:basedOn w:val="Normale"/>
    <w:link w:val="PidipaginaCarattere"/>
    <w:locked/>
    <w:rsid w:val="00305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058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1081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hello</dc:creator>
  <cp:keywords/>
  <dc:description/>
  <cp:lastModifiedBy>Nico</cp:lastModifiedBy>
  <cp:revision>11</cp:revision>
  <cp:lastPrinted>2013-01-14T11:49:00Z</cp:lastPrinted>
  <dcterms:created xsi:type="dcterms:W3CDTF">2013-01-12T18:02:00Z</dcterms:created>
  <dcterms:modified xsi:type="dcterms:W3CDTF">2013-01-14T11:49:00Z</dcterms:modified>
</cp:coreProperties>
</file>